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FED" w:rsidRDefault="0011717E">
      <w:pPr>
        <w:jc w:val="both"/>
        <w:rPr>
          <w:rFonts w:ascii="Arial" w:hAnsi="Arial"/>
        </w:rPr>
      </w:pPr>
      <w:bookmarkStart w:id="0" w:name="_GoBack"/>
      <w:bookmarkEnd w:id="0"/>
      <w:r>
        <w:rPr>
          <w:rFonts w:ascii="Arial" w:hAnsi="Arial"/>
          <w:b/>
          <w:i/>
        </w:rPr>
        <w:t>Suvestinė redakcija nuo 2024-05-09</w:t>
      </w:r>
    </w:p>
    <w:p w:rsidR="00C71FED" w:rsidRDefault="00C71FED">
      <w:pPr>
        <w:jc w:val="both"/>
        <w:rPr>
          <w:rFonts w:ascii="Arial" w:hAnsi="Arial"/>
          <w:sz w:val="20"/>
        </w:rPr>
      </w:pPr>
    </w:p>
    <w:p w:rsidR="00C71FED" w:rsidRDefault="0011717E">
      <w:pPr>
        <w:jc w:val="both"/>
        <w:rPr>
          <w:rFonts w:ascii="Arial" w:hAnsi="Arial"/>
          <w:sz w:val="20"/>
        </w:rPr>
      </w:pPr>
      <w:r>
        <w:rPr>
          <w:rFonts w:ascii="Arial" w:hAnsi="Arial"/>
          <w:i/>
          <w:sz w:val="20"/>
        </w:rPr>
        <w:t>Įsakymas paskelbtas: TAR 2022-11-30, i. k. 2022-24311</w:t>
      </w:r>
    </w:p>
    <w:p w:rsidR="00C71FED" w:rsidRDefault="00C71FED">
      <w:pPr>
        <w:jc w:val="both"/>
        <w:rPr>
          <w:rFonts w:ascii="Arial" w:hAnsi="Arial"/>
          <w:sz w:val="20"/>
        </w:rPr>
      </w:pPr>
    </w:p>
    <w:p w:rsidR="00C71FED" w:rsidRDefault="00C71FED">
      <w:pPr>
        <w:tabs>
          <w:tab w:val="center" w:pos="4680"/>
          <w:tab w:val="right" w:pos="9360"/>
        </w:tabs>
        <w:rPr>
          <w:lang w:bidi="he-IL"/>
        </w:rPr>
      </w:pPr>
    </w:p>
    <w:p w:rsidR="00C71FED" w:rsidRDefault="0011717E">
      <w:pPr>
        <w:ind w:left="8"/>
        <w:jc w:val="center"/>
        <w:rPr>
          <w:lang w:bidi="he-IL"/>
        </w:rPr>
      </w:pPr>
      <w:r>
        <w:rPr>
          <w:noProof/>
          <w:lang w:eastAsia="lt-LT"/>
        </w:rPr>
        <w:drawing>
          <wp:inline distT="0" distB="0" distL="0" distR="0">
            <wp:extent cx="353060" cy="438785"/>
            <wp:effectExtent l="0" t="0" r="8890" b="0"/>
            <wp:docPr id="2" name="Paveikslėlis 2"/>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inline>
        </w:drawing>
      </w:r>
    </w:p>
    <w:p w:rsidR="00C71FED" w:rsidRDefault="0011717E">
      <w:pPr>
        <w:tabs>
          <w:tab w:val="left" w:pos="5244"/>
        </w:tabs>
        <w:jc w:val="center"/>
        <w:rPr>
          <w:b/>
          <w:caps/>
          <w:lang w:bidi="he-IL"/>
        </w:rPr>
      </w:pPr>
      <w:r>
        <w:rPr>
          <w:b/>
          <w:caps/>
          <w:lang w:bidi="he-IL"/>
        </w:rPr>
        <w:t>KAUNO MIESTO SAVIVALDYBĖS ADMINISTRACIJOS DIREKTORIUS</w:t>
      </w:r>
    </w:p>
    <w:p w:rsidR="00C71FED" w:rsidRDefault="00C71FED">
      <w:pPr>
        <w:ind w:left="8"/>
        <w:rPr>
          <w:b/>
          <w:caps/>
          <w:lang w:bidi="he-IL"/>
        </w:rPr>
      </w:pPr>
    </w:p>
    <w:p w:rsidR="00C71FED" w:rsidRDefault="0011717E">
      <w:pPr>
        <w:tabs>
          <w:tab w:val="left" w:pos="5244"/>
        </w:tabs>
        <w:jc w:val="center"/>
        <w:rPr>
          <w:b/>
          <w:caps/>
          <w:lang w:bidi="he-IL"/>
        </w:rPr>
      </w:pPr>
      <w:r>
        <w:rPr>
          <w:b/>
          <w:caps/>
          <w:lang w:bidi="he-IL"/>
        </w:rPr>
        <w:t>ĮSAKYMAS</w:t>
      </w:r>
    </w:p>
    <w:p w:rsidR="00C71FED" w:rsidRDefault="00C71FED">
      <w:pPr>
        <w:ind w:left="8"/>
        <w:rPr>
          <w:lang w:bidi="he-IL"/>
        </w:rPr>
      </w:pPr>
    </w:p>
    <w:p w:rsidR="00C71FED" w:rsidRDefault="0011717E">
      <w:pPr>
        <w:ind w:left="8"/>
        <w:jc w:val="center"/>
        <w:rPr>
          <w:b/>
          <w:caps/>
          <w:lang w:bidi="he-IL"/>
        </w:rPr>
      </w:pPr>
      <w:r>
        <w:rPr>
          <w:b/>
          <w:lang w:bidi="he-IL"/>
        </w:rPr>
        <w:t xml:space="preserve">DĖL DOKUMENTŲ, SUSIJUSIŲ SU KAUNO MIESTO SAVIVALDYBĖS GYVENAMŲJŲ NAMŲ PRIJUNGIMO PRIE GERIAMOJO </w:t>
      </w:r>
      <w:r>
        <w:rPr>
          <w:b/>
          <w:lang w:bidi="he-IL"/>
        </w:rPr>
        <w:t>VANDENS TIEKIMO IR (ARBA) NUOTEKŲ TVARKYMO INFRASTRUKTŪROS, KURIĄ EKSPLOATUOJA GERIAMOJO VANDENS TIEKĖJAS IR NUOTEKŲ TVARKYTOJAS, PROGRAMOS ĮGYVENDINIMU, FORMŲ PATVIRTINIMO</w:t>
      </w:r>
    </w:p>
    <w:p w:rsidR="00C71FED" w:rsidRDefault="00C71FED">
      <w:pPr>
        <w:tabs>
          <w:tab w:val="right" w:pos="2410"/>
          <w:tab w:val="right" w:pos="3544"/>
          <w:tab w:val="left" w:pos="5670"/>
        </w:tabs>
        <w:jc w:val="center"/>
        <w:rPr>
          <w:lang w:bidi="he-IL"/>
        </w:rPr>
      </w:pPr>
    </w:p>
    <w:p w:rsidR="00C71FED" w:rsidRDefault="0011717E">
      <w:pPr>
        <w:tabs>
          <w:tab w:val="right" w:pos="2410"/>
          <w:tab w:val="right" w:pos="3544"/>
          <w:tab w:val="left" w:pos="5670"/>
        </w:tabs>
        <w:jc w:val="center"/>
        <w:rPr>
          <w:lang w:bidi="he-IL"/>
        </w:rPr>
      </w:pPr>
      <w:r>
        <w:rPr>
          <w:lang w:val="en-US" w:bidi="he-IL"/>
        </w:rPr>
        <w:t>2022 m. lapkri</w:t>
      </w:r>
      <w:r>
        <w:rPr>
          <w:lang w:bidi="he-IL"/>
        </w:rPr>
        <w:t xml:space="preserve">čio </w:t>
      </w:r>
      <w:r>
        <w:rPr>
          <w:lang w:val="en-US" w:bidi="he-IL"/>
        </w:rPr>
        <w:t>30 d.</w:t>
      </w:r>
      <w:r>
        <w:rPr>
          <w:lang w:bidi="he-IL"/>
        </w:rPr>
        <w:t xml:space="preserve"> Nr. </w:t>
      </w:r>
      <w:r>
        <w:rPr>
          <w:bCs/>
        </w:rPr>
        <w:t>A-4492</w:t>
      </w:r>
    </w:p>
    <w:p w:rsidR="00C71FED" w:rsidRDefault="0011717E">
      <w:pPr>
        <w:suppressAutoHyphens/>
        <w:ind w:left="8"/>
        <w:jc w:val="center"/>
        <w:rPr>
          <w:lang w:bidi="he-IL"/>
        </w:rPr>
      </w:pPr>
      <w:r>
        <w:rPr>
          <w:lang w:bidi="he-IL"/>
        </w:rPr>
        <w:t>Kaunas</w:t>
      </w:r>
    </w:p>
    <w:p w:rsidR="00C71FED" w:rsidRDefault="00C71FED">
      <w:pPr>
        <w:rPr>
          <w:lang w:bidi="he-IL"/>
        </w:rPr>
      </w:pPr>
    </w:p>
    <w:p w:rsidR="00C71FED" w:rsidRDefault="00C71FED">
      <w:pPr>
        <w:rPr>
          <w:lang w:bidi="he-IL"/>
        </w:rPr>
      </w:pPr>
    </w:p>
    <w:p w:rsidR="00C71FED" w:rsidRDefault="0011717E">
      <w:pPr>
        <w:spacing w:line="360" w:lineRule="auto"/>
        <w:ind w:firstLine="1298"/>
        <w:jc w:val="both"/>
        <w:rPr>
          <w:lang w:bidi="he-IL"/>
        </w:rPr>
      </w:pPr>
      <w:r>
        <w:rPr>
          <w:lang w:bidi="he-IL"/>
        </w:rPr>
        <w:t>Vadovaudamasis Lietuvos Respublikos vi</w:t>
      </w:r>
      <w:r>
        <w:rPr>
          <w:lang w:bidi="he-IL"/>
        </w:rPr>
        <w:t>etos savivaldos įstatymo 29 straipsnio 8 dalies 2 ir 3 punktais, Kauno miesto savivaldybės gyvenamųjų namų prijungimo prie geriamojo vandens tiekimo ir (arba) nuotekų tvarkymo infrastruktūros, kurią eksploatuoja geriamojo vandens tiekėjas ir nuotekų tvarky</w:t>
      </w:r>
      <w:r>
        <w:rPr>
          <w:lang w:bidi="he-IL"/>
        </w:rPr>
        <w:t>tojas programos, patvirtintos Kauno miesto savivaldybės tarybos 2022 m. liepos 19 d. sprendimu T-373 „Dėl Kauno miesto savivaldybės gyvenamųjų namų prijungimo prie geriamojo vandens tiekimo ir (arba) nuotekų tvarkymo infrastruktūros, kurią eksploatuoja ger</w:t>
      </w:r>
      <w:r>
        <w:rPr>
          <w:lang w:bidi="he-IL"/>
        </w:rPr>
        <w:t xml:space="preserve">iamojo vandens tiekėjas ir nuotekų tvarkytojas, programos patvirtinimo“, 22 punktu, </w:t>
      </w:r>
    </w:p>
    <w:p w:rsidR="00C71FED" w:rsidRDefault="0011717E">
      <w:pPr>
        <w:spacing w:line="360" w:lineRule="auto"/>
        <w:ind w:left="1298"/>
        <w:jc w:val="both"/>
        <w:rPr>
          <w:lang w:bidi="he-IL"/>
        </w:rPr>
      </w:pPr>
      <w:r>
        <w:rPr>
          <w:lang w:bidi="he-IL"/>
        </w:rPr>
        <w:t xml:space="preserve">t v i r t i n u  pridedamas: </w:t>
      </w:r>
    </w:p>
    <w:p w:rsidR="00C71FED" w:rsidRDefault="0011717E">
      <w:pPr>
        <w:spacing w:line="360" w:lineRule="auto"/>
        <w:ind w:firstLine="1298"/>
        <w:jc w:val="both"/>
        <w:rPr>
          <w:lang w:bidi="he-IL"/>
        </w:rPr>
      </w:pPr>
      <w:r>
        <w:rPr>
          <w:lang w:bidi="he-IL"/>
        </w:rPr>
        <w:t>1. Kauno miesto savivaldybės biudžeto lėšų naudojimo gyvenamiesiems namams prijungti prie geriamojo vandens tiekimo ir (arba) nuotekų tvarkym</w:t>
      </w:r>
      <w:r>
        <w:rPr>
          <w:lang w:bidi="he-IL"/>
        </w:rPr>
        <w:t xml:space="preserve">o infrastruktūros, kurią eksploatuoja geriamojo vandens tiekėjas ir nuotekų tvarkytojas, sutarties formą. </w:t>
      </w:r>
    </w:p>
    <w:p w:rsidR="00C71FED" w:rsidRDefault="0011717E">
      <w:pPr>
        <w:spacing w:line="360" w:lineRule="auto"/>
        <w:ind w:firstLine="1298"/>
        <w:jc w:val="both"/>
        <w:rPr>
          <w:lang w:bidi="he-IL"/>
        </w:rPr>
      </w:pPr>
      <w:r>
        <w:rPr>
          <w:lang w:bidi="he-IL"/>
        </w:rPr>
        <w:t xml:space="preserve">2. Kauno miesto savivaldybės biudžeto lėšų panaudojimo ir įvykdytų veiklų (atliktų darbų) ataskaitos formą. </w:t>
      </w:r>
    </w:p>
    <w:p w:rsidR="00C71FED" w:rsidRDefault="0011717E">
      <w:pPr>
        <w:spacing w:line="360" w:lineRule="auto"/>
        <w:ind w:firstLine="1298"/>
        <w:jc w:val="both"/>
        <w:rPr>
          <w:szCs w:val="24"/>
          <w:lang w:bidi="he-IL"/>
        </w:rPr>
      </w:pPr>
      <w:r>
        <w:rPr>
          <w:szCs w:val="24"/>
          <w:lang w:bidi="he-IL"/>
        </w:rPr>
        <w:t>3</w:t>
      </w:r>
      <w:r>
        <w:rPr>
          <w:szCs w:val="24"/>
          <w:lang w:bidi="he-IL"/>
        </w:rPr>
        <w:t xml:space="preserve">. Buhalterinės apskaitos dokumentų, pagrindžiančių lėšų panaudojimą, suvestinės formą. </w:t>
      </w:r>
    </w:p>
    <w:p w:rsidR="00C71FED" w:rsidRDefault="0011717E">
      <w:pPr>
        <w:spacing w:line="360" w:lineRule="auto"/>
        <w:ind w:firstLine="1298"/>
        <w:jc w:val="both"/>
        <w:rPr>
          <w:lang w:bidi="he-IL"/>
        </w:rPr>
      </w:pPr>
      <w:r>
        <w:rPr>
          <w:color w:val="000000"/>
          <w:szCs w:val="24"/>
          <w:lang w:bidi="he-IL"/>
        </w:rPr>
        <w:t>4. Objekto finansavimo sąmatoje nurodytų veiklų įgyvendinimo (darbų atlikimo) rodiklių (vertinimo kriterijų) įvykdymo ataskaitos formą.</w:t>
      </w:r>
      <w:r>
        <w:rPr>
          <w:lang w:bidi="he-IL"/>
        </w:rPr>
        <w:t xml:space="preserve"> </w:t>
      </w:r>
    </w:p>
    <w:p w:rsidR="00C71FED" w:rsidRDefault="00C71FED">
      <w:pPr>
        <w:tabs>
          <w:tab w:val="center" w:pos="4153"/>
          <w:tab w:val="right" w:pos="8306"/>
        </w:tabs>
        <w:jc w:val="both"/>
      </w:pPr>
    </w:p>
    <w:p w:rsidR="00C71FED" w:rsidRDefault="00C71FED">
      <w:pPr>
        <w:tabs>
          <w:tab w:val="center" w:pos="4153"/>
          <w:tab w:val="right" w:pos="8306"/>
        </w:tabs>
        <w:jc w:val="both"/>
      </w:pPr>
    </w:p>
    <w:p w:rsidR="00C71FED" w:rsidRDefault="00C71FED">
      <w:pPr>
        <w:tabs>
          <w:tab w:val="center" w:pos="4153"/>
          <w:tab w:val="right" w:pos="8306"/>
        </w:tabs>
        <w:jc w:val="both"/>
      </w:pPr>
    </w:p>
    <w:p w:rsidR="00C71FED" w:rsidRDefault="0011717E">
      <w:pPr>
        <w:tabs>
          <w:tab w:val="center" w:pos="4153"/>
          <w:tab w:val="right" w:pos="8306"/>
        </w:tabs>
        <w:jc w:val="both"/>
        <w:rPr>
          <w:szCs w:val="24"/>
          <w:lang w:eastAsia="lt-LT"/>
        </w:rPr>
      </w:pPr>
      <w:r>
        <w:rPr>
          <w:lang w:bidi="he-IL"/>
        </w:rPr>
        <w:t>Administracijos direktorius</w:t>
      </w:r>
      <w:r>
        <w:rPr>
          <w:lang w:bidi="he-IL"/>
        </w:rPr>
        <w:tab/>
      </w:r>
      <w:r>
        <w:rPr>
          <w:lang w:bidi="he-IL"/>
        </w:rPr>
        <w:tab/>
        <w:t>Tadas Metelionis</w:t>
      </w:r>
    </w:p>
    <w:p w:rsidR="00C71FED" w:rsidRDefault="00C71FED">
      <w:pPr>
        <w:keepNext/>
        <w:ind w:left="6480"/>
        <w:outlineLvl w:val="1"/>
        <w:sectPr w:rsidR="00C71FED">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567" w:bottom="1134" w:left="1701" w:header="340" w:footer="340" w:gutter="0"/>
          <w:cols w:space="720"/>
          <w:titlePg/>
          <w:docGrid w:linePitch="326"/>
        </w:sectPr>
      </w:pPr>
    </w:p>
    <w:p w:rsidR="00C71FED" w:rsidRDefault="0011717E">
      <w:pPr>
        <w:keepNext/>
        <w:ind w:left="6480"/>
        <w:outlineLvl w:val="1"/>
        <w:rPr>
          <w:szCs w:val="24"/>
        </w:rPr>
      </w:pPr>
      <w:r>
        <w:rPr>
          <w:szCs w:val="24"/>
        </w:rPr>
        <w:lastRenderedPageBreak/>
        <w:t xml:space="preserve">PATVIRTINTA </w:t>
      </w:r>
    </w:p>
    <w:p w:rsidR="00C71FED" w:rsidRDefault="0011717E">
      <w:pPr>
        <w:keepNext/>
        <w:ind w:left="6480"/>
        <w:outlineLvl w:val="1"/>
        <w:rPr>
          <w:szCs w:val="24"/>
        </w:rPr>
      </w:pPr>
      <w:r>
        <w:rPr>
          <w:szCs w:val="24"/>
        </w:rPr>
        <w:t xml:space="preserve">Kauno miesto savivaldybės </w:t>
      </w:r>
    </w:p>
    <w:p w:rsidR="00C71FED" w:rsidRDefault="0011717E">
      <w:pPr>
        <w:keepNext/>
        <w:ind w:left="6480"/>
        <w:outlineLvl w:val="1"/>
        <w:rPr>
          <w:szCs w:val="24"/>
        </w:rPr>
      </w:pPr>
      <w:r>
        <w:rPr>
          <w:szCs w:val="24"/>
        </w:rPr>
        <w:t xml:space="preserve">administracijos direktoriaus </w:t>
      </w:r>
    </w:p>
    <w:p w:rsidR="00C71FED" w:rsidRDefault="0011717E">
      <w:pPr>
        <w:keepNext/>
        <w:ind w:left="6480"/>
        <w:outlineLvl w:val="1"/>
        <w:rPr>
          <w:szCs w:val="24"/>
          <w:lang w:val="en-US"/>
        </w:rPr>
      </w:pPr>
      <w:r>
        <w:rPr>
          <w:szCs w:val="24"/>
        </w:rPr>
        <w:t>2022 m. lapkričio 30 d.</w:t>
      </w:r>
    </w:p>
    <w:p w:rsidR="00C71FED" w:rsidRDefault="0011717E">
      <w:pPr>
        <w:keepNext/>
        <w:ind w:left="6480"/>
        <w:outlineLvl w:val="1"/>
        <w:rPr>
          <w:szCs w:val="24"/>
          <w:lang w:val="en-US"/>
        </w:rPr>
      </w:pPr>
      <w:r>
        <w:rPr>
          <w:szCs w:val="24"/>
        </w:rPr>
        <w:t>įsakymu Nr. A-</w:t>
      </w:r>
      <w:r>
        <w:rPr>
          <w:szCs w:val="24"/>
          <w:lang w:val="en-US"/>
        </w:rPr>
        <w:t>4492</w:t>
      </w:r>
    </w:p>
    <w:p w:rsidR="00C71FED" w:rsidRDefault="00C71FED">
      <w:pPr>
        <w:spacing w:line="360" w:lineRule="auto"/>
        <w:rPr>
          <w:szCs w:val="24"/>
        </w:rPr>
      </w:pPr>
    </w:p>
    <w:p w:rsidR="00C71FED" w:rsidRDefault="0011717E">
      <w:pPr>
        <w:spacing w:line="360" w:lineRule="auto"/>
        <w:jc w:val="center"/>
        <w:rPr>
          <w:b/>
          <w:szCs w:val="24"/>
        </w:rPr>
      </w:pPr>
      <w:r>
        <w:rPr>
          <w:b/>
          <w:szCs w:val="24"/>
        </w:rPr>
        <w:t xml:space="preserve">(Sutarties forma) </w:t>
      </w:r>
    </w:p>
    <w:p w:rsidR="00C71FED" w:rsidRDefault="00C71FED">
      <w:pPr>
        <w:spacing w:line="360" w:lineRule="auto"/>
        <w:jc w:val="center"/>
        <w:rPr>
          <w:szCs w:val="24"/>
        </w:rPr>
      </w:pPr>
    </w:p>
    <w:p w:rsidR="00C71FED" w:rsidRDefault="0011717E">
      <w:pPr>
        <w:jc w:val="center"/>
        <w:rPr>
          <w:b/>
          <w:szCs w:val="24"/>
          <w:lang w:eastAsia="lt-LT"/>
        </w:rPr>
      </w:pPr>
      <w:r>
        <w:rPr>
          <w:b/>
          <w:szCs w:val="24"/>
          <w:lang w:eastAsia="lt-LT"/>
        </w:rPr>
        <w:t xml:space="preserve">KAUNO MIESTO SAVIVALDYBĖS BIUDŽETO LĖŠŲ NAUDOJIMO GYVENAMIESIEMS NAMAMS PRIJUNGTI PRIE GERIAMOJO VANDENS TIEKIMO IR (ARBA) NUOTEKŲ TVARKYMO INFRASTRUKTŪROS, KURIĄ EKSPLOATUOJA GERIAMOJO VANDENS TIEKĖJAS IR NUOTEKŲ TVARKYTOJAS, SUTARTIS </w:t>
      </w:r>
    </w:p>
    <w:p w:rsidR="00C71FED" w:rsidRDefault="00C71FED">
      <w:pPr>
        <w:keepNext/>
        <w:spacing w:line="360" w:lineRule="auto"/>
        <w:ind w:firstLine="720"/>
        <w:jc w:val="center"/>
        <w:outlineLvl w:val="1"/>
        <w:rPr>
          <w:szCs w:val="24"/>
        </w:rPr>
      </w:pPr>
    </w:p>
    <w:p w:rsidR="00C71FED" w:rsidRDefault="0011717E">
      <w:pPr>
        <w:keepNext/>
        <w:spacing w:line="360" w:lineRule="auto"/>
        <w:jc w:val="center"/>
        <w:outlineLvl w:val="1"/>
        <w:rPr>
          <w:szCs w:val="24"/>
        </w:rPr>
      </w:pPr>
      <w:r>
        <w:rPr>
          <w:szCs w:val="24"/>
        </w:rPr>
        <w:t xml:space="preserve">______ m. _________________ d. Nr. __________ </w:t>
      </w:r>
    </w:p>
    <w:p w:rsidR="00C71FED" w:rsidRDefault="0011717E">
      <w:pPr>
        <w:spacing w:line="360" w:lineRule="auto"/>
        <w:jc w:val="center"/>
        <w:rPr>
          <w:szCs w:val="24"/>
          <w:lang w:eastAsia="lt-LT"/>
        </w:rPr>
      </w:pPr>
      <w:r>
        <w:rPr>
          <w:szCs w:val="24"/>
          <w:lang w:eastAsia="lt-LT"/>
        </w:rPr>
        <w:t xml:space="preserve">Kaunas </w:t>
      </w:r>
    </w:p>
    <w:p w:rsidR="00C71FED" w:rsidRDefault="00C71FED">
      <w:pPr>
        <w:spacing w:line="360" w:lineRule="auto"/>
        <w:ind w:firstLine="720"/>
        <w:jc w:val="center"/>
        <w:rPr>
          <w:szCs w:val="24"/>
          <w:lang w:eastAsia="lt-LT"/>
        </w:rPr>
      </w:pPr>
    </w:p>
    <w:p w:rsidR="00C71FED" w:rsidRDefault="0011717E">
      <w:pPr>
        <w:spacing w:line="360" w:lineRule="auto"/>
        <w:ind w:firstLine="709"/>
        <w:jc w:val="both"/>
        <w:rPr>
          <w:szCs w:val="24"/>
          <w:lang w:eastAsia="lt-LT"/>
        </w:rPr>
      </w:pPr>
      <w:r>
        <w:rPr>
          <w:szCs w:val="24"/>
          <w:lang w:eastAsia="lt-LT"/>
        </w:rPr>
        <w:t>Kauno miesto savivaldybės administracija (toliau – Finansuotojas), atstovaujama ...................... (atstovaujančio asmens pareigos, vardas ir pavardė), veikiančio (-ios) pagal ..................</w:t>
      </w:r>
      <w:r>
        <w:rPr>
          <w:szCs w:val="24"/>
          <w:lang w:eastAsia="lt-LT"/>
        </w:rPr>
        <w:t>.... (nurodomas atstovavimo teisinis pagrindas), ir ........................... (juridinio asmens pavadinimas ar fizinio asmens vardas ir pavardė) (toliau – Vykdytojas), atstovaujamas (-a)  ....................... (atstovaujančio asmens pareigos, vardas ir</w:t>
      </w:r>
      <w:r>
        <w:rPr>
          <w:szCs w:val="24"/>
          <w:lang w:eastAsia="lt-LT"/>
        </w:rPr>
        <w:t xml:space="preserve"> pavardė) (nurodytą informaciją pildo tik atstovas), veikiančio pagal ....................... (nurodomas atstovavimo teisinis pagrindas), toliau kartu vadinami – Šalimis, atskirai – Šalimi, sudarė šią sutartį (toliau – Sutartis). </w:t>
      </w:r>
    </w:p>
    <w:p w:rsidR="00C71FED" w:rsidRDefault="00C71FED">
      <w:pPr>
        <w:spacing w:line="360" w:lineRule="auto"/>
        <w:ind w:firstLine="709"/>
        <w:jc w:val="both"/>
        <w:rPr>
          <w:szCs w:val="24"/>
          <w:lang w:eastAsia="lt-LT"/>
        </w:rPr>
      </w:pPr>
    </w:p>
    <w:p w:rsidR="00C71FED" w:rsidRDefault="0011717E">
      <w:pPr>
        <w:keepNext/>
        <w:jc w:val="center"/>
        <w:rPr>
          <w:b/>
          <w:szCs w:val="24"/>
          <w:lang w:eastAsia="lt-LT"/>
        </w:rPr>
      </w:pPr>
      <w:r>
        <w:rPr>
          <w:b/>
          <w:szCs w:val="24"/>
          <w:lang w:eastAsia="lt-LT"/>
        </w:rPr>
        <w:t>I SKYRIUS</w:t>
      </w:r>
    </w:p>
    <w:p w:rsidR="00C71FED" w:rsidRDefault="0011717E">
      <w:pPr>
        <w:keepNext/>
        <w:jc w:val="center"/>
        <w:rPr>
          <w:b/>
          <w:szCs w:val="24"/>
          <w:lang w:eastAsia="lt-LT"/>
        </w:rPr>
      </w:pPr>
      <w:r>
        <w:rPr>
          <w:b/>
          <w:szCs w:val="24"/>
          <w:lang w:eastAsia="lt-LT"/>
        </w:rPr>
        <w:t>SUTARTIES OBJE</w:t>
      </w:r>
      <w:r>
        <w:rPr>
          <w:b/>
          <w:szCs w:val="24"/>
          <w:lang w:eastAsia="lt-LT"/>
        </w:rPr>
        <w:t>KTAS</w:t>
      </w:r>
    </w:p>
    <w:p w:rsidR="00C71FED" w:rsidRDefault="00C71FED">
      <w:pPr>
        <w:keepNext/>
        <w:spacing w:line="360" w:lineRule="auto"/>
        <w:ind w:firstLine="709"/>
        <w:rPr>
          <w:szCs w:val="24"/>
          <w:lang w:eastAsia="lt-LT"/>
        </w:rPr>
      </w:pPr>
    </w:p>
    <w:p w:rsidR="00C71FED" w:rsidRDefault="0011717E">
      <w:pPr>
        <w:spacing w:line="360" w:lineRule="auto"/>
        <w:ind w:firstLine="720"/>
        <w:jc w:val="both"/>
        <w:rPr>
          <w:szCs w:val="24"/>
          <w:lang w:eastAsia="lt-LT"/>
        </w:rPr>
      </w:pPr>
      <w:r>
        <w:rPr>
          <w:szCs w:val="24"/>
          <w:lang w:eastAsia="lt-LT"/>
        </w:rPr>
        <w:t>1. Vykdytojo veiklų prijungiant gyvenamąjį (-uosius) namą (-us), nurodytą (-us) objekto</w:t>
      </w:r>
      <w:r>
        <w:rPr>
          <w:color w:val="000000"/>
          <w:szCs w:val="24"/>
          <w:lang w:eastAsia="lt-LT"/>
        </w:rPr>
        <w:t xml:space="preserve">, finansuojamo Kauno miesto savivaldybės biudžeto lėšomis </w:t>
      </w:r>
      <w:r>
        <w:rPr>
          <w:szCs w:val="24"/>
          <w:lang w:eastAsia="lt-LT"/>
        </w:rPr>
        <w:t>(toliau – Objektas)</w:t>
      </w:r>
      <w:r>
        <w:rPr>
          <w:color w:val="000000"/>
          <w:szCs w:val="24"/>
          <w:lang w:eastAsia="lt-LT"/>
        </w:rPr>
        <w:t xml:space="preserve">, finansavimo sąmatoje (toliau – Objekto finansavimo sąmata), </w:t>
      </w:r>
      <w:r>
        <w:rPr>
          <w:szCs w:val="24"/>
          <w:lang w:eastAsia="lt-LT"/>
        </w:rPr>
        <w:t xml:space="preserve">prie geriamojo vandens </w:t>
      </w:r>
      <w:r>
        <w:rPr>
          <w:szCs w:val="24"/>
          <w:lang w:eastAsia="lt-LT"/>
        </w:rPr>
        <w:t>tiekimo ir (arba) nuotekų tvarkymo infrastruktūros, kurią eksploatuoja geriamojo vandens tiekėjas ir nuotekų tvarkytojas (toliau – veiklos (darbai),</w:t>
      </w:r>
      <w:r>
        <w:rPr>
          <w:i/>
          <w:iCs/>
          <w:szCs w:val="24"/>
          <w:lang w:eastAsia="lt-LT"/>
        </w:rPr>
        <w:t xml:space="preserve"> </w:t>
      </w:r>
      <w:r>
        <w:rPr>
          <w:szCs w:val="24"/>
          <w:lang w:eastAsia="lt-LT"/>
        </w:rPr>
        <w:t>finansavimas</w:t>
      </w:r>
      <w:r>
        <w:rPr>
          <w:i/>
          <w:iCs/>
          <w:szCs w:val="24"/>
          <w:lang w:eastAsia="lt-LT"/>
        </w:rPr>
        <w:t xml:space="preserve"> </w:t>
      </w:r>
      <w:r>
        <w:rPr>
          <w:szCs w:val="24"/>
          <w:lang w:eastAsia="lt-LT"/>
        </w:rPr>
        <w:t>pagal</w:t>
      </w:r>
      <w:r>
        <w:rPr>
          <w:i/>
          <w:iCs/>
          <w:szCs w:val="24"/>
          <w:lang w:eastAsia="lt-LT"/>
        </w:rPr>
        <w:t xml:space="preserve"> </w:t>
      </w:r>
      <w:r>
        <w:rPr>
          <w:szCs w:val="24"/>
          <w:lang w:eastAsia="lt-LT"/>
        </w:rPr>
        <w:t>Kauno miesto savivaldybės prijungimo prie geriamojo vandens tiekimo ir (arba) nuotekų tv</w:t>
      </w:r>
      <w:r>
        <w:rPr>
          <w:szCs w:val="24"/>
          <w:lang w:eastAsia="lt-LT"/>
        </w:rPr>
        <w:t>arkymo infrastruktūros, kurią eksploatuoja geriamojo vandens tiekėjas ir nuotekų tvarkytojas, programą, patvirtintą Kauno miesto savivaldybės tarybos 2022 m. liepos 19 d. sprendimu Nr. T-373 „Dėl Kauno miesto savivaldybės gyvenamųjų namų prijungimo prie ge</w:t>
      </w:r>
      <w:r>
        <w:rPr>
          <w:szCs w:val="24"/>
          <w:lang w:eastAsia="lt-LT"/>
        </w:rPr>
        <w:t xml:space="preserve">riamojo vandens tiekimo ir (arba) nuotekų tvarkymo infrastruktūros, kurią eksploatuoja geriamojo vandens tiekėjas ir nuotekų tvarkytojas, programos patvirtinimo“ (toliau – Programa). </w:t>
      </w:r>
    </w:p>
    <w:p w:rsidR="00C71FED" w:rsidRDefault="00C71FED">
      <w:pPr>
        <w:spacing w:line="360" w:lineRule="auto"/>
        <w:ind w:firstLine="720"/>
        <w:jc w:val="both"/>
        <w:rPr>
          <w:szCs w:val="24"/>
          <w:lang w:eastAsia="lt-LT"/>
        </w:rPr>
      </w:pPr>
    </w:p>
    <w:p w:rsidR="00C71FED" w:rsidRDefault="0011717E">
      <w:pPr>
        <w:keepNext/>
        <w:jc w:val="center"/>
        <w:rPr>
          <w:b/>
          <w:szCs w:val="24"/>
          <w:lang w:eastAsia="lt-LT"/>
        </w:rPr>
      </w:pPr>
      <w:r>
        <w:rPr>
          <w:b/>
          <w:szCs w:val="24"/>
          <w:lang w:eastAsia="lt-LT"/>
        </w:rPr>
        <w:lastRenderedPageBreak/>
        <w:t xml:space="preserve">II SKYRIUS </w:t>
      </w:r>
    </w:p>
    <w:p w:rsidR="00C71FED" w:rsidRDefault="0011717E">
      <w:pPr>
        <w:keepNext/>
        <w:jc w:val="center"/>
        <w:rPr>
          <w:b/>
          <w:szCs w:val="24"/>
          <w:lang w:eastAsia="lt-LT"/>
        </w:rPr>
      </w:pPr>
      <w:r>
        <w:rPr>
          <w:b/>
          <w:szCs w:val="24"/>
          <w:lang w:eastAsia="lt-LT"/>
        </w:rPr>
        <w:t xml:space="preserve">ŠALIŲ ĮSIPAREIGOJIMAI IR TEISĖS </w:t>
      </w:r>
    </w:p>
    <w:p w:rsidR="00C71FED" w:rsidRDefault="00C71FED">
      <w:pPr>
        <w:keepNext/>
        <w:spacing w:line="360" w:lineRule="auto"/>
        <w:ind w:firstLine="720"/>
        <w:rPr>
          <w:szCs w:val="24"/>
          <w:lang w:eastAsia="lt-LT"/>
        </w:rPr>
      </w:pPr>
    </w:p>
    <w:p w:rsidR="00C71FED" w:rsidRDefault="0011717E">
      <w:pPr>
        <w:spacing w:line="360" w:lineRule="auto"/>
        <w:ind w:firstLine="720"/>
        <w:jc w:val="both"/>
        <w:rPr>
          <w:szCs w:val="24"/>
          <w:lang w:eastAsia="lt-LT"/>
        </w:rPr>
      </w:pPr>
      <w:r>
        <w:rPr>
          <w:szCs w:val="24"/>
          <w:lang w:eastAsia="lt-LT"/>
        </w:rPr>
        <w:t>2. Finansuotojas įsiparei</w:t>
      </w:r>
      <w:r>
        <w:rPr>
          <w:szCs w:val="24"/>
          <w:lang w:eastAsia="lt-LT"/>
        </w:rPr>
        <w:t xml:space="preserve">goja: </w:t>
      </w:r>
    </w:p>
    <w:p w:rsidR="00C71FED" w:rsidRDefault="0011717E">
      <w:pPr>
        <w:spacing w:line="360" w:lineRule="auto"/>
        <w:ind w:firstLine="720"/>
        <w:jc w:val="both"/>
        <w:rPr>
          <w:szCs w:val="24"/>
          <w:lang w:eastAsia="lt-LT"/>
        </w:rPr>
      </w:pPr>
      <w:r>
        <w:rPr>
          <w:szCs w:val="24"/>
          <w:lang w:eastAsia="lt-LT"/>
        </w:rPr>
        <w:t xml:space="preserve">2.1. </w:t>
      </w:r>
      <w:r>
        <w:rPr>
          <w:color w:val="000000"/>
          <w:szCs w:val="24"/>
          <w:lang w:eastAsia="lt-LT"/>
        </w:rPr>
        <w:t xml:space="preserve">Kauno miesto savivaldybės biudžeto lėšomis </w:t>
      </w:r>
      <w:r>
        <w:rPr>
          <w:szCs w:val="24"/>
          <w:lang w:eastAsia="lt-LT"/>
        </w:rPr>
        <w:t xml:space="preserve">iš Programos </w:t>
      </w:r>
      <w:r>
        <w:rPr>
          <w:color w:val="000000"/>
          <w:szCs w:val="24"/>
          <w:lang w:eastAsia="lt-LT"/>
        </w:rPr>
        <w:t xml:space="preserve">pagal Objekto finansavimo sąmatą (1 priedas), kuri yra neatskiriama Sutarties dalis, </w:t>
      </w:r>
      <w:r>
        <w:rPr>
          <w:szCs w:val="24"/>
          <w:lang w:eastAsia="lt-LT"/>
        </w:rPr>
        <w:t>finansuoti .................... Eur (</w:t>
      </w:r>
      <w:r>
        <w:rPr>
          <w:i/>
          <w:iCs/>
          <w:szCs w:val="24"/>
          <w:lang w:eastAsia="lt-LT"/>
        </w:rPr>
        <w:t>suma skaičiais ir žodžiais</w:t>
      </w:r>
      <w:r>
        <w:rPr>
          <w:szCs w:val="24"/>
          <w:lang w:eastAsia="lt-LT"/>
        </w:rPr>
        <w:t xml:space="preserve">) Objekto finansavimo sąmatoje nurodytų </w:t>
      </w:r>
      <w:r>
        <w:rPr>
          <w:szCs w:val="24"/>
          <w:lang w:eastAsia="lt-LT"/>
        </w:rPr>
        <w:t xml:space="preserve">veiklų (darbų) išlaidas; </w:t>
      </w:r>
    </w:p>
    <w:p w:rsidR="00C71FED" w:rsidRDefault="0011717E">
      <w:pPr>
        <w:spacing w:line="360" w:lineRule="auto"/>
        <w:ind w:firstLine="720"/>
        <w:jc w:val="both"/>
        <w:rPr>
          <w:szCs w:val="24"/>
          <w:lang w:eastAsia="lt-LT"/>
        </w:rPr>
      </w:pPr>
      <w:r>
        <w:rPr>
          <w:szCs w:val="24"/>
          <w:lang w:eastAsia="lt-LT"/>
        </w:rPr>
        <w:t>2.2. skirtas lėšas į Vykdytojo sąskaitą Nr. ...................................., esančią.....................,  pervesti dalimis kas ketvirtį, kaip numatyta Objekto</w:t>
      </w:r>
      <w:r>
        <w:rPr>
          <w:color w:val="000000"/>
          <w:szCs w:val="24"/>
          <w:lang w:eastAsia="lt-LT"/>
        </w:rPr>
        <w:t xml:space="preserve"> finansavimo s</w:t>
      </w:r>
      <w:r>
        <w:rPr>
          <w:szCs w:val="24"/>
          <w:lang w:eastAsia="lt-LT"/>
        </w:rPr>
        <w:t xml:space="preserve">ąmatoje (jei nepriimti Kauno miesto savivaldybės </w:t>
      </w:r>
      <w:r>
        <w:rPr>
          <w:szCs w:val="24"/>
          <w:lang w:eastAsia="lt-LT"/>
        </w:rPr>
        <w:t>teisės aktai dėl finansavimo prioritetų), pagal Vykdytojo pateiktą paraišką gauti lėšų (2 priedas). Per ketvirtį pateiktų paraiškų gauti lėšų prašoma suma negali būti didesnė nei Objekto finansavimo sąmatoje tam ketvirčiui nurodyta suma. Paraiškos naujo ke</w:t>
      </w:r>
      <w:r>
        <w:rPr>
          <w:szCs w:val="24"/>
          <w:lang w:eastAsia="lt-LT"/>
        </w:rPr>
        <w:t>tvirčio lėšoms gauti gali būti teikiamos tik gavus praėjusio ketvirčio Kauno miesto savivaldybės biudžeto lėšų panaudojimo ir įvykdytų veiklų (atliktų darbų) ataskaitą (toliau – Ketvirčio ataskaita) ir buhalterinės apskaitos dokumentų, pagrindžiančių biudž</w:t>
      </w:r>
      <w:r>
        <w:rPr>
          <w:szCs w:val="24"/>
          <w:lang w:eastAsia="lt-LT"/>
        </w:rPr>
        <w:t>eto lėšų panaudojimą, suvestinę (toliau – Suvestinė),</w:t>
      </w:r>
      <w:r>
        <w:rPr>
          <w:color w:val="000000"/>
          <w:szCs w:val="24"/>
          <w:lang w:eastAsia="lt-LT"/>
        </w:rPr>
        <w:t xml:space="preserve"> parengtas pagal</w:t>
      </w:r>
      <w:r>
        <w:rPr>
          <w:szCs w:val="24"/>
          <w:lang w:eastAsia="lt-LT"/>
        </w:rPr>
        <w:t xml:space="preserve"> Kauno miesto savivaldybės administracijos direktoriaus įsakymu patvirtintas formas</w:t>
      </w:r>
      <w:r>
        <w:rPr>
          <w:color w:val="000000"/>
          <w:szCs w:val="24"/>
          <w:lang w:eastAsia="lt-LT"/>
        </w:rPr>
        <w:t xml:space="preserve">; </w:t>
      </w:r>
    </w:p>
    <w:p w:rsidR="00C71FED" w:rsidRDefault="0011717E">
      <w:pPr>
        <w:spacing w:line="360" w:lineRule="auto"/>
        <w:ind w:firstLine="720"/>
        <w:jc w:val="both"/>
        <w:rPr>
          <w:szCs w:val="24"/>
          <w:lang w:eastAsia="lt-LT"/>
        </w:rPr>
      </w:pPr>
      <w:r>
        <w:rPr>
          <w:szCs w:val="24"/>
          <w:lang w:eastAsia="lt-LT"/>
        </w:rPr>
        <w:t>2.3. teikti Vykdytojui informaciją, susijusią su Objekto</w:t>
      </w:r>
      <w:r>
        <w:rPr>
          <w:color w:val="000000"/>
          <w:szCs w:val="24"/>
          <w:lang w:eastAsia="lt-LT"/>
        </w:rPr>
        <w:t xml:space="preserve"> finansavimo </w:t>
      </w:r>
      <w:r>
        <w:rPr>
          <w:szCs w:val="24"/>
          <w:lang w:eastAsia="lt-LT"/>
        </w:rPr>
        <w:t>sąmatoje nurodytų veiklų vykdymu</w:t>
      </w:r>
      <w:r>
        <w:rPr>
          <w:szCs w:val="24"/>
          <w:lang w:eastAsia="lt-LT"/>
        </w:rPr>
        <w:t xml:space="preserve"> (darbų atlikimu), lėšų apskaita ir dokumentavimu, konsultuoti Vykdytoją Sutarties vykdymo klausimais; </w:t>
      </w:r>
    </w:p>
    <w:p w:rsidR="00C71FED" w:rsidRDefault="0011717E">
      <w:pPr>
        <w:spacing w:line="360" w:lineRule="auto"/>
        <w:ind w:firstLine="720"/>
        <w:jc w:val="both"/>
        <w:rPr>
          <w:szCs w:val="24"/>
          <w:lang w:eastAsia="lt-LT"/>
        </w:rPr>
      </w:pPr>
      <w:r>
        <w:rPr>
          <w:szCs w:val="24"/>
          <w:lang w:eastAsia="lt-LT"/>
        </w:rPr>
        <w:t>2.4. vykdyti</w:t>
      </w:r>
      <w:r>
        <w:rPr>
          <w:color w:val="000000"/>
          <w:szCs w:val="24"/>
          <w:lang w:eastAsia="lt-LT"/>
        </w:rPr>
        <w:t xml:space="preserve"> </w:t>
      </w:r>
      <w:r>
        <w:rPr>
          <w:szCs w:val="24"/>
          <w:lang w:eastAsia="lt-LT"/>
        </w:rPr>
        <w:t>Objekto</w:t>
      </w:r>
      <w:r>
        <w:rPr>
          <w:color w:val="000000"/>
          <w:szCs w:val="24"/>
          <w:lang w:eastAsia="lt-LT"/>
        </w:rPr>
        <w:t xml:space="preserve"> finansavimo </w:t>
      </w:r>
      <w:r>
        <w:rPr>
          <w:szCs w:val="24"/>
          <w:lang w:eastAsia="lt-LT"/>
        </w:rPr>
        <w:t>sąmatoje nurodytų veiklų vykdymo (darbų atlikimo) priežiūrą ir kontrolę einamaisiais kalendoriniais metais ir vienus  m</w:t>
      </w:r>
      <w:r>
        <w:rPr>
          <w:szCs w:val="24"/>
          <w:lang w:eastAsia="lt-LT"/>
        </w:rPr>
        <w:t xml:space="preserve">etus po Objekto finansavimo sąmatoje nurodytų veiklų įgyvendinimo (darbų atlikimo) </w:t>
      </w:r>
      <w:r>
        <w:rPr>
          <w:szCs w:val="24"/>
        </w:rPr>
        <w:t xml:space="preserve">rodiklių (vertinimo kriterijų) įvykdymo </w:t>
      </w:r>
      <w:r>
        <w:rPr>
          <w:color w:val="000000"/>
          <w:szCs w:val="24"/>
          <w:lang w:eastAsia="lt-LT"/>
        </w:rPr>
        <w:t>ataskaitos (toliau – Galutinė ataskaita)</w:t>
      </w:r>
      <w:r>
        <w:rPr>
          <w:szCs w:val="24"/>
          <w:lang w:eastAsia="lt-LT"/>
        </w:rPr>
        <w:t xml:space="preserve">, parengtos pagal Kauno miesto savivaldybės administracijos direktoriaus įsakymu patvirtintą </w:t>
      </w:r>
      <w:r>
        <w:rPr>
          <w:szCs w:val="24"/>
          <w:lang w:eastAsia="lt-LT"/>
        </w:rPr>
        <w:t xml:space="preserve">formą, pateikimo; </w:t>
      </w:r>
    </w:p>
    <w:p w:rsidR="00C71FED" w:rsidRDefault="0011717E">
      <w:pPr>
        <w:spacing w:line="360" w:lineRule="auto"/>
        <w:ind w:firstLine="720"/>
        <w:jc w:val="both"/>
        <w:rPr>
          <w:szCs w:val="24"/>
          <w:lang w:eastAsia="lt-LT"/>
        </w:rPr>
      </w:pPr>
      <w:r>
        <w:rPr>
          <w:szCs w:val="24"/>
          <w:lang w:eastAsia="lt-LT"/>
        </w:rPr>
        <w:t xml:space="preserve">2.5. </w:t>
      </w:r>
      <w:r>
        <w:rPr>
          <w:color w:val="000000"/>
          <w:szCs w:val="24"/>
          <w:lang w:eastAsia="lt-LT"/>
        </w:rPr>
        <w:t>atsiradus pagrįstų įtarimų, kad Vykdytojas netinkamai vykdo sutartinius įsipareigojimus ir (arba) pažeidžia teisės aktus, turinčius esminę reikšmę Sutarčiai vykdyti, sustabdyti Sutarties vykdymą iki tol, kol išnyks netinkamo Sutarti</w:t>
      </w:r>
      <w:r>
        <w:rPr>
          <w:color w:val="000000"/>
          <w:szCs w:val="24"/>
          <w:lang w:eastAsia="lt-LT"/>
        </w:rPr>
        <w:t>es įsipareigojimų vykdymo aplinkybės, ir apie tai raštu informuoti Vykdytoją. Šiuo atveju Finansuotojas nustato Vykdytojui terminą pažeidimams pašalinti ir sutartiniams įsipareigojimams įvykdyti, o Vykdytojas, pašalinęs pažeidimus, privalo raštu informuoti</w:t>
      </w:r>
      <w:r>
        <w:rPr>
          <w:color w:val="000000"/>
          <w:szCs w:val="24"/>
          <w:lang w:eastAsia="lt-LT"/>
        </w:rPr>
        <w:t xml:space="preserve"> Finansuotoją, kad yra pasirengęs tinkamai vykdyti Sutartyje ir (arba) galiojančiuose teisės aktuose, turinčiuose esminę reikšmę Sutarčiai vykdyti, nustatytus reikalavimus, kartu pateikdamas tai patvirtinančius įrodymus. Finansuotojas, įvertinęs iš Vykdyto</w:t>
      </w:r>
      <w:r>
        <w:rPr>
          <w:color w:val="000000"/>
          <w:szCs w:val="24"/>
          <w:lang w:eastAsia="lt-LT"/>
        </w:rPr>
        <w:t xml:space="preserve">jo gautą informaciją ir nustatęs, kad pažeidimai pašalinti, atnaujina Sutarties vykdymą ir apie tai informuoja Vykdytoją. Jei Vykdytojas per nustatytą terminą pažeidimų nepašalina ir neinformuoja Finansuotojo, kad yra pasirengęs tinkamai vykdyti Sutartyje </w:t>
      </w:r>
      <w:r>
        <w:rPr>
          <w:color w:val="000000"/>
          <w:szCs w:val="24"/>
          <w:lang w:eastAsia="lt-LT"/>
        </w:rPr>
        <w:t xml:space="preserve">ir (arba) galiojančiuose teisės aktuose, turinčiuose esminę reikšmę </w:t>
      </w:r>
      <w:r>
        <w:rPr>
          <w:color w:val="000000"/>
          <w:szCs w:val="24"/>
          <w:lang w:eastAsia="lt-LT"/>
        </w:rPr>
        <w:lastRenderedPageBreak/>
        <w:t xml:space="preserve">Sutarčiai vykdyti, nustatytus reikalavimus ir įsipareigojimus, Finansuotojas vienašališkai nutraukia Sutartį V skyriuje nustatyta tvarka. </w:t>
      </w:r>
    </w:p>
    <w:p w:rsidR="00C71FED" w:rsidRDefault="0011717E">
      <w:pPr>
        <w:spacing w:line="360" w:lineRule="auto"/>
        <w:ind w:firstLine="720"/>
        <w:jc w:val="both"/>
        <w:rPr>
          <w:szCs w:val="24"/>
          <w:lang w:eastAsia="lt-LT"/>
        </w:rPr>
      </w:pPr>
      <w:r>
        <w:rPr>
          <w:szCs w:val="24"/>
          <w:lang w:eastAsia="lt-LT"/>
        </w:rPr>
        <w:t xml:space="preserve">3. Vykdytojas įsipareigoja: </w:t>
      </w:r>
    </w:p>
    <w:p w:rsidR="00C71FED" w:rsidRDefault="0011717E">
      <w:pPr>
        <w:spacing w:line="360" w:lineRule="auto"/>
        <w:ind w:firstLine="720"/>
        <w:jc w:val="both"/>
        <w:rPr>
          <w:szCs w:val="24"/>
          <w:lang w:eastAsia="lt-LT"/>
        </w:rPr>
      </w:pPr>
      <w:r>
        <w:rPr>
          <w:szCs w:val="24"/>
          <w:lang w:eastAsia="lt-LT"/>
        </w:rPr>
        <w:t>3.1. Finansuotojo sk</w:t>
      </w:r>
      <w:r>
        <w:rPr>
          <w:szCs w:val="24"/>
          <w:lang w:eastAsia="lt-LT"/>
        </w:rPr>
        <w:t xml:space="preserve">irtas lėšas naudoti pagal </w:t>
      </w:r>
      <w:r>
        <w:rPr>
          <w:color w:val="000000"/>
          <w:szCs w:val="24"/>
          <w:lang w:eastAsia="lt-LT"/>
        </w:rPr>
        <w:t xml:space="preserve">Objekto finansavimo </w:t>
      </w:r>
      <w:r>
        <w:rPr>
          <w:szCs w:val="24"/>
          <w:lang w:eastAsia="lt-LT"/>
        </w:rPr>
        <w:t xml:space="preserve">sąmatą tik tinkamoms finansuoti išlaidoms padengti; </w:t>
      </w:r>
    </w:p>
    <w:p w:rsidR="00C71FED" w:rsidRDefault="0011717E">
      <w:pPr>
        <w:spacing w:line="360" w:lineRule="auto"/>
        <w:ind w:firstLine="720"/>
        <w:jc w:val="both"/>
        <w:rPr>
          <w:color w:val="000000"/>
          <w:szCs w:val="24"/>
          <w:lang w:eastAsia="lt-LT"/>
        </w:rPr>
      </w:pPr>
      <w:r>
        <w:rPr>
          <w:szCs w:val="24"/>
          <w:lang w:eastAsia="lt-LT"/>
        </w:rPr>
        <w:t xml:space="preserve">3.2. </w:t>
      </w:r>
      <w:r>
        <w:rPr>
          <w:color w:val="000000"/>
          <w:szCs w:val="24"/>
          <w:lang w:eastAsia="lt-LT"/>
        </w:rPr>
        <w:t xml:space="preserve">išlaidas tiesiogiai susieti su Objekto finansavimo sąmatoje nurodytomis veiklomis (darbais), užtikrinti, kad tinkamos Objektui finansuoti išlaidos būtų </w:t>
      </w:r>
      <w:r>
        <w:rPr>
          <w:color w:val="000000"/>
          <w:szCs w:val="24"/>
          <w:lang w:eastAsia="lt-LT"/>
        </w:rPr>
        <w:t xml:space="preserve">efektyviai suplanuotos, pagrįstos (pagrįstas išlaidų būtinumas, jų pobūdis ir kiekis); </w:t>
      </w:r>
    </w:p>
    <w:p w:rsidR="00C71FED" w:rsidRDefault="0011717E">
      <w:pPr>
        <w:spacing w:line="360" w:lineRule="auto"/>
        <w:ind w:firstLine="720"/>
        <w:jc w:val="both"/>
        <w:rPr>
          <w:szCs w:val="24"/>
          <w:lang w:eastAsia="lt-LT"/>
        </w:rPr>
      </w:pPr>
      <w:r>
        <w:rPr>
          <w:szCs w:val="24"/>
          <w:lang w:eastAsia="lt-LT"/>
        </w:rPr>
        <w:t xml:space="preserve">3.3. skirti Objekto finansavimo sąmatoje nurodytoms veikloms vykdyti (darbams atlikti) ne mažiau kaip ................ </w:t>
      </w:r>
      <w:r>
        <w:rPr>
          <w:i/>
          <w:szCs w:val="24"/>
          <w:lang w:eastAsia="lt-LT"/>
        </w:rPr>
        <w:t>(skaičius)</w:t>
      </w:r>
      <w:r>
        <w:rPr>
          <w:szCs w:val="24"/>
          <w:lang w:eastAsia="lt-LT"/>
        </w:rPr>
        <w:t xml:space="preserve"> Eur savo ir (ar) kitų finansavimo šalt</w:t>
      </w:r>
      <w:r>
        <w:rPr>
          <w:szCs w:val="24"/>
          <w:lang w:eastAsia="lt-LT"/>
        </w:rPr>
        <w:t xml:space="preserve">inių lėšų; </w:t>
      </w:r>
    </w:p>
    <w:p w:rsidR="00C71FED" w:rsidRDefault="0011717E">
      <w:pPr>
        <w:spacing w:line="348" w:lineRule="auto"/>
        <w:ind w:firstLine="709"/>
        <w:jc w:val="both"/>
        <w:rPr>
          <w:szCs w:val="24"/>
          <w:lang w:eastAsia="lt-LT"/>
        </w:rPr>
      </w:pPr>
      <w:r>
        <w:rPr>
          <w:lang w:bidi="he-IL"/>
        </w:rPr>
        <w:t xml:space="preserve">3.4. įgyvendinti Objekto finansavimo sąmatoje nurodytas veiklas (atlikti darbus) iki ____________________ </w:t>
      </w:r>
      <w:r>
        <w:rPr>
          <w:iCs/>
          <w:lang w:bidi="he-IL"/>
        </w:rPr>
        <w:t>(metai, mėnuo, diena). Motyvuotu Vykdytojo prašymu terminas Objekto finansavimo sąmatoje nurodytoms veikloms (darbams atlikti) gali būti p</w:t>
      </w:r>
      <w:r>
        <w:rPr>
          <w:iCs/>
          <w:lang w:bidi="he-IL"/>
        </w:rPr>
        <w:t>ratęsiamas, kai Objekto finansavimo sąmatoje nurodytoms veikloms (darbams atlikti) skirtas finansavimas einamaisiais metais yra pradėtas vykdyti ir (arba) Vykdytojas dėl jo vykdymo yra sudaręs sutartį su rangovu (paslaugos teikėju) ir kai tokiam termino pr</w:t>
      </w:r>
      <w:r>
        <w:rPr>
          <w:iCs/>
          <w:lang w:bidi="he-IL"/>
        </w:rPr>
        <w:t>atęsimui pritaria Prijungimo prie geriamojo vandens tiekimo ir (arba) nuotekų tvarkymo infrastruktūros, kurią eksploatuoja geriamojo vandens tiekėjas ir nuotekų tvarkytojas, programos objektų atrankos darbo grupė. Bendras Objekto finansavimo sąmatoje nurod</w:t>
      </w:r>
      <w:r>
        <w:rPr>
          <w:iCs/>
          <w:lang w:bidi="he-IL"/>
        </w:rPr>
        <w:t xml:space="preserve">ytų veiklų (darbų atlikimo) terminas negali būti ilgesnis kaip </w:t>
      </w:r>
      <w:r>
        <w:rPr>
          <w:lang w:bidi="he-IL"/>
        </w:rPr>
        <w:t>24 mėnesiai</w:t>
      </w:r>
      <w:r>
        <w:rPr>
          <w:iCs/>
          <w:lang w:val="en-US" w:bidi="he-IL"/>
        </w:rPr>
        <w:t xml:space="preserve">. </w:t>
      </w:r>
      <w:r>
        <w:rPr>
          <w:iCs/>
          <w:lang w:bidi="he-IL"/>
        </w:rPr>
        <w:t>Pratęsus Objekto finansavimo sąmatoje nurodytų veiklų (darbų atlikimo terminą), su Vykdytoju yra sudaroma nauja Sutartis;</w:t>
      </w:r>
      <w:r>
        <w:t xml:space="preserve"> </w:t>
      </w:r>
    </w:p>
    <w:p w:rsidR="00C71FED" w:rsidRDefault="0011717E">
      <w:pPr>
        <w:rPr>
          <w:rFonts w:ascii="Arial" w:eastAsia="MS Mincho" w:hAnsi="Arial"/>
          <w:i/>
          <w:iCs/>
          <w:sz w:val="20"/>
        </w:rPr>
      </w:pPr>
      <w:r>
        <w:rPr>
          <w:rFonts w:ascii="Arial" w:eastAsia="MS Mincho" w:hAnsi="Arial"/>
          <w:i/>
          <w:iCs/>
          <w:sz w:val="20"/>
        </w:rPr>
        <w:t>Papunkčio pakeitimai:</w:t>
      </w:r>
    </w:p>
    <w:p w:rsidR="00C71FED" w:rsidRDefault="0011717E">
      <w:pPr>
        <w:jc w:val="both"/>
        <w:rPr>
          <w:rFonts w:ascii="Arial" w:eastAsia="MS Mincho" w:hAnsi="Arial"/>
          <w:i/>
          <w:iCs/>
          <w:sz w:val="20"/>
        </w:rPr>
      </w:pPr>
      <w:r>
        <w:rPr>
          <w:rFonts w:ascii="Arial" w:eastAsia="MS Mincho" w:hAnsi="Arial"/>
          <w:i/>
          <w:iCs/>
          <w:sz w:val="20"/>
        </w:rPr>
        <w:t xml:space="preserve">Nr. </w:t>
      </w:r>
      <w:hyperlink r:id="rId13" w:history="1">
        <w:r w:rsidRPr="00532B9F">
          <w:rPr>
            <w:rFonts w:ascii="Arial" w:eastAsia="MS Mincho" w:hAnsi="Arial"/>
            <w:i/>
            <w:iCs/>
            <w:color w:val="0563C1" w:themeColor="hyperlink"/>
            <w:sz w:val="20"/>
            <w:u w:val="single"/>
          </w:rPr>
          <w:t>A-508</w:t>
        </w:r>
      </w:hyperlink>
      <w:r>
        <w:rPr>
          <w:rFonts w:ascii="Arial" w:eastAsia="MS Mincho" w:hAnsi="Arial"/>
          <w:i/>
          <w:iCs/>
          <w:sz w:val="20"/>
        </w:rPr>
        <w:t>, 2024-05-08, paskelbta TAR 2024-05-08, i. k. 2024-08537</w:t>
      </w:r>
    </w:p>
    <w:p w:rsidR="00C71FED" w:rsidRDefault="00C71FED"/>
    <w:p w:rsidR="00C71FED" w:rsidRDefault="0011717E">
      <w:pPr>
        <w:spacing w:line="360" w:lineRule="auto"/>
        <w:ind w:firstLine="720"/>
        <w:jc w:val="both"/>
        <w:rPr>
          <w:szCs w:val="24"/>
          <w:lang w:eastAsia="lt-LT"/>
        </w:rPr>
      </w:pPr>
      <w:r>
        <w:rPr>
          <w:szCs w:val="24"/>
          <w:lang w:eastAsia="lt-LT"/>
        </w:rPr>
        <w:t>3.5. teikti patvirtintos formos Ketvirčio ataskaitas (nurodant išlaidų ekonominę paskirtį), Suvestines ir Galutines ataskaitas</w:t>
      </w:r>
      <w:r>
        <w:rPr>
          <w:szCs w:val="24"/>
          <w:lang w:eastAsia="lt-LT"/>
        </w:rPr>
        <w:t xml:space="preserve"> (Ketvirčio ataskaitos, Suvestinės ir Galutinės ataskaitos kartu Sutartyje vadinamos Ataskaitomis): </w:t>
      </w:r>
    </w:p>
    <w:p w:rsidR="00C71FED" w:rsidRDefault="0011717E">
      <w:pPr>
        <w:tabs>
          <w:tab w:val="left" w:pos="709"/>
          <w:tab w:val="right" w:leader="underscore" w:pos="8789"/>
        </w:tabs>
        <w:spacing w:line="360" w:lineRule="auto"/>
        <w:ind w:firstLine="709"/>
        <w:jc w:val="both"/>
        <w:rPr>
          <w:color w:val="000000"/>
          <w:szCs w:val="24"/>
        </w:rPr>
      </w:pPr>
      <w:r>
        <w:rPr>
          <w:szCs w:val="24"/>
        </w:rPr>
        <w:t>3.5.1</w:t>
      </w:r>
      <w:r>
        <w:rPr>
          <w:szCs w:val="24"/>
        </w:rPr>
        <w:t>. kiekvienam metų ketvirčiui ir metams pasibaigus ir (arba) Objekto finansavimo sąmatoje nurodytas veiklas įgyvendinus (darbus atlikus) anksčiau, per 5 darbo dienas pateikti Kauno miesto savivaldybės administracijos Miesto tvarkymo skyriui (toliau – Skyriu</w:t>
      </w:r>
      <w:r>
        <w:rPr>
          <w:szCs w:val="24"/>
        </w:rPr>
        <w:t xml:space="preserve">s) Ketvirčio ir Suvestines ataskaitas; Finansuotojui pareikalavus – buhalterinės apskaitos dokumentų, taip pat </w:t>
      </w:r>
      <w:r>
        <w:rPr>
          <w:color w:val="000000"/>
          <w:szCs w:val="24"/>
        </w:rPr>
        <w:t xml:space="preserve">savo ir (ar) kitų finansavimo šaltinių lėšas, skirtas </w:t>
      </w:r>
      <w:r>
        <w:rPr>
          <w:szCs w:val="24"/>
        </w:rPr>
        <w:t xml:space="preserve">Objekto finansavimo </w:t>
      </w:r>
      <w:r>
        <w:rPr>
          <w:color w:val="000000"/>
          <w:szCs w:val="24"/>
        </w:rPr>
        <w:t xml:space="preserve">sąmatoje nurodytoms veikloms vykdyti (darbams atlikti), pagrindžiančių </w:t>
      </w:r>
      <w:r>
        <w:rPr>
          <w:color w:val="000000"/>
          <w:szCs w:val="24"/>
        </w:rPr>
        <w:t xml:space="preserve">dokumentų ir vertinimo kriterijus pagrindžiančių dokumentų popierines arba skaitmenines kopijas; </w:t>
      </w:r>
    </w:p>
    <w:p w:rsidR="00C71FED" w:rsidRDefault="0011717E">
      <w:pPr>
        <w:tabs>
          <w:tab w:val="left" w:pos="709"/>
          <w:tab w:val="right" w:leader="underscore" w:pos="8789"/>
        </w:tabs>
        <w:spacing w:line="360" w:lineRule="auto"/>
        <w:ind w:firstLine="709"/>
        <w:jc w:val="both"/>
        <w:rPr>
          <w:color w:val="000000"/>
          <w:szCs w:val="24"/>
        </w:rPr>
      </w:pPr>
      <w:r>
        <w:rPr>
          <w:color w:val="000000"/>
          <w:szCs w:val="24"/>
        </w:rPr>
        <w:t xml:space="preserve">3.5.2. metams pasibaigus </w:t>
      </w:r>
      <w:r>
        <w:rPr>
          <w:szCs w:val="24"/>
        </w:rPr>
        <w:t>ir (arba) Objekto finansavimo sąmatoje nurodytas veiklas įgyvendinus (darbus atlikus) anksčiau, per 5 darbo dienas pateikti Skyriui G</w:t>
      </w:r>
      <w:r>
        <w:rPr>
          <w:szCs w:val="24"/>
        </w:rPr>
        <w:t xml:space="preserve">alutinę ataskaitą, taip pat </w:t>
      </w:r>
      <w:r>
        <w:rPr>
          <w:szCs w:val="24"/>
        </w:rPr>
        <w:lastRenderedPageBreak/>
        <w:t xml:space="preserve">pateikti įgyvendintų veiklų (atliktų darbų) rodiklių (vertinimo kriterijų) įvykdymą pagrindžiančių dokumentų popierines arba skaitmenines kopijas; </w:t>
      </w:r>
    </w:p>
    <w:p w:rsidR="00C71FED" w:rsidRDefault="0011717E">
      <w:pPr>
        <w:spacing w:line="360" w:lineRule="auto"/>
        <w:ind w:firstLine="720"/>
        <w:jc w:val="both"/>
        <w:rPr>
          <w:szCs w:val="24"/>
          <w:lang w:eastAsia="lt-LT"/>
        </w:rPr>
      </w:pPr>
      <w:r>
        <w:rPr>
          <w:szCs w:val="24"/>
          <w:lang w:eastAsia="lt-LT"/>
        </w:rPr>
        <w:t>3.6. atsakyti už pirminių finansinių dokumentų tikrumą, jų saugojimą ir pagal Li</w:t>
      </w:r>
      <w:r>
        <w:rPr>
          <w:szCs w:val="24"/>
          <w:lang w:eastAsia="lt-LT"/>
        </w:rPr>
        <w:t xml:space="preserve">etuvos Respublikos įstatymus ir kitus teisės aktus mokėti visus mokesčius, susijusius su skirtų lėšų panaudojimu; </w:t>
      </w:r>
    </w:p>
    <w:p w:rsidR="00C71FED" w:rsidRDefault="0011717E">
      <w:pPr>
        <w:spacing w:line="360" w:lineRule="auto"/>
        <w:ind w:firstLine="720"/>
        <w:jc w:val="both"/>
        <w:rPr>
          <w:color w:val="000000"/>
          <w:szCs w:val="24"/>
          <w:lang w:eastAsia="lt-LT"/>
        </w:rPr>
      </w:pPr>
      <w:r>
        <w:rPr>
          <w:szCs w:val="24"/>
          <w:lang w:eastAsia="lt-LT"/>
        </w:rPr>
        <w:t xml:space="preserve">3.7. </w:t>
      </w:r>
      <w:r>
        <w:rPr>
          <w:color w:val="000000"/>
          <w:szCs w:val="24"/>
          <w:lang w:eastAsia="lt-LT"/>
        </w:rPr>
        <w:t>užtikrinti, kad vykdant veiklas perkant darbus Kauno miesto savivaldybės biudžeto lėšomis būtų laikomasi Lietuvos Respublikos viešųjų pi</w:t>
      </w:r>
      <w:r>
        <w:rPr>
          <w:color w:val="000000"/>
          <w:szCs w:val="24"/>
          <w:lang w:eastAsia="lt-LT"/>
        </w:rPr>
        <w:t xml:space="preserve">rkimų įstatymo (jeigu Vykdytojas yra perkančioji organizacija), kitų įstatymų ir teisės aktų nustatytos tvarkos, tiekėjų lygiateisiškumo, skaidrumo ir nešališkumo principų; </w:t>
      </w:r>
    </w:p>
    <w:p w:rsidR="00C71FED" w:rsidRDefault="0011717E">
      <w:pPr>
        <w:spacing w:line="360" w:lineRule="auto"/>
        <w:ind w:firstLine="720"/>
        <w:jc w:val="both"/>
        <w:rPr>
          <w:szCs w:val="24"/>
          <w:lang w:eastAsia="lt-LT"/>
        </w:rPr>
      </w:pPr>
      <w:r>
        <w:rPr>
          <w:color w:val="000000"/>
          <w:szCs w:val="24"/>
          <w:lang w:eastAsia="lt-LT"/>
        </w:rPr>
        <w:t xml:space="preserve">3.8. </w:t>
      </w:r>
      <w:r>
        <w:rPr>
          <w:szCs w:val="24"/>
          <w:lang w:eastAsia="lt-LT"/>
        </w:rPr>
        <w:t>Finansuotojui pareikalavus, pateikti Objekto finansavimo sąmatoje nurodytų ve</w:t>
      </w:r>
      <w:r>
        <w:rPr>
          <w:szCs w:val="24"/>
          <w:lang w:eastAsia="lt-LT"/>
        </w:rPr>
        <w:t xml:space="preserve">iklų įgyvendinimo (darbų atlikimo) grafikus, pateikti visą su Sutarties vykdymu susijusią informaciją ir sudaryti sąlygas kontroliuoti Sutarties vykdymą, apžiūrėti Objektą, susipažinti su visais dokumentais, susijusiais su Sutarties vykdymu; </w:t>
      </w:r>
    </w:p>
    <w:p w:rsidR="00C71FED" w:rsidRDefault="0011717E">
      <w:pPr>
        <w:tabs>
          <w:tab w:val="left" w:pos="709"/>
          <w:tab w:val="right" w:leader="underscore" w:pos="8789"/>
        </w:tabs>
        <w:spacing w:line="360" w:lineRule="auto"/>
        <w:ind w:firstLine="709"/>
        <w:jc w:val="both"/>
        <w:rPr>
          <w:szCs w:val="24"/>
        </w:rPr>
      </w:pPr>
      <w:r>
        <w:rPr>
          <w:szCs w:val="24"/>
        </w:rPr>
        <w:t>3.9. pervesti</w:t>
      </w:r>
      <w:r>
        <w:rPr>
          <w:szCs w:val="24"/>
        </w:rPr>
        <w:t xml:space="preserve"> į Finansuotojo sąskaitą nepanaudotus asignavimų likučius (grąžinti nepanaudotas lėšas) iki einamųjų metų gruodžio 20 d.; </w:t>
      </w:r>
    </w:p>
    <w:p w:rsidR="00C71FED" w:rsidRDefault="0011717E">
      <w:pPr>
        <w:tabs>
          <w:tab w:val="left" w:pos="709"/>
          <w:tab w:val="right" w:leader="underscore" w:pos="8789"/>
        </w:tabs>
        <w:spacing w:line="360" w:lineRule="auto"/>
        <w:ind w:firstLine="709"/>
        <w:jc w:val="both"/>
        <w:rPr>
          <w:szCs w:val="24"/>
        </w:rPr>
      </w:pPr>
      <w:r>
        <w:rPr>
          <w:szCs w:val="24"/>
        </w:rPr>
        <w:t>3.10. nedelsdamas raštu pranešti Skyriui, jeigu dėl objektyvių priežasčių nėra galimybės įgyvendinti Objekto finansavimo sąmatoje nur</w:t>
      </w:r>
      <w:r>
        <w:rPr>
          <w:szCs w:val="24"/>
        </w:rPr>
        <w:t xml:space="preserve">odytų veiklų (atlikti darbų) iki Sutarties 3.4 papunktyje nurodyto termino; </w:t>
      </w:r>
    </w:p>
    <w:p w:rsidR="00C71FED" w:rsidRDefault="0011717E">
      <w:pPr>
        <w:tabs>
          <w:tab w:val="left" w:pos="709"/>
          <w:tab w:val="right" w:leader="underscore" w:pos="8789"/>
        </w:tabs>
        <w:spacing w:line="360" w:lineRule="auto"/>
        <w:ind w:firstLine="709"/>
        <w:jc w:val="both"/>
        <w:rPr>
          <w:szCs w:val="24"/>
        </w:rPr>
      </w:pPr>
      <w:r>
        <w:rPr>
          <w:szCs w:val="24"/>
        </w:rPr>
        <w:t xml:space="preserve">3.11. užtikrinti gautų lėšų panaudojimo teisėtumą, ekonomiškumą, efektyvumą ir rezultatyvumą; </w:t>
      </w:r>
    </w:p>
    <w:p w:rsidR="00C71FED" w:rsidRDefault="0011717E">
      <w:pPr>
        <w:tabs>
          <w:tab w:val="left" w:pos="709"/>
          <w:tab w:val="right" w:leader="underscore" w:pos="8789"/>
        </w:tabs>
        <w:spacing w:line="360" w:lineRule="auto"/>
        <w:ind w:firstLine="709"/>
        <w:jc w:val="both"/>
        <w:rPr>
          <w:szCs w:val="24"/>
        </w:rPr>
      </w:pPr>
      <w:r>
        <w:rPr>
          <w:szCs w:val="24"/>
        </w:rPr>
        <w:t>3.12. fiksuoti visas ūkines ir kitas operacijas, susijusias su Objekto finansavimo s</w:t>
      </w:r>
      <w:r>
        <w:rPr>
          <w:szCs w:val="24"/>
        </w:rPr>
        <w:t xml:space="preserve">ąmatoje nurodytų veiklų įgyvendinimu (darbų atlikimu), rengti Objekto finansavimo sąmatoje nurodytų veiklų įgyvendinimą (darbų atlikimą) patvirtinančius dokumentus, juos saugoti Lietuvos Respublikos dokumentų ir archyvų įstatymo nustatyta tvarka; </w:t>
      </w:r>
    </w:p>
    <w:p w:rsidR="00C71FED" w:rsidRDefault="0011717E">
      <w:pPr>
        <w:tabs>
          <w:tab w:val="left" w:pos="709"/>
          <w:tab w:val="right" w:leader="underscore" w:pos="8789"/>
        </w:tabs>
        <w:spacing w:line="360" w:lineRule="auto"/>
        <w:ind w:firstLine="709"/>
        <w:jc w:val="both"/>
        <w:rPr>
          <w:szCs w:val="24"/>
        </w:rPr>
      </w:pPr>
      <w:r>
        <w:rPr>
          <w:szCs w:val="24"/>
        </w:rPr>
        <w:t>3.13. vi</w:t>
      </w:r>
      <w:r>
        <w:rPr>
          <w:szCs w:val="24"/>
        </w:rPr>
        <w:t xml:space="preserve">ešinti Objekte </w:t>
      </w:r>
      <w:r>
        <w:rPr>
          <w:color w:val="000000"/>
          <w:szCs w:val="24"/>
        </w:rPr>
        <w:t xml:space="preserve">pagal Sutartį vykdomas </w:t>
      </w:r>
      <w:r>
        <w:rPr>
          <w:szCs w:val="24"/>
        </w:rPr>
        <w:t>ir įvykdytas veiklas (atliktus darbus)</w:t>
      </w:r>
      <w:r>
        <w:rPr>
          <w:color w:val="000000"/>
          <w:szCs w:val="24"/>
        </w:rPr>
        <w:t xml:space="preserve"> savo interneto svetainėje ar socialinių tinklų paskyrose, jei tokių neturi, – pateikti Skyriui skaitmeniniu formatu viešinti skirtą informaciją, kad ji būtų paviešinta Savivaldybė</w:t>
      </w:r>
      <w:r>
        <w:rPr>
          <w:color w:val="000000"/>
          <w:szCs w:val="24"/>
        </w:rPr>
        <w:t>s interneto svetainėje (</w:t>
      </w:r>
      <w:r>
        <w:rPr>
          <w:szCs w:val="24"/>
        </w:rPr>
        <w:t xml:space="preserve">www.kaunas.lt); </w:t>
      </w:r>
    </w:p>
    <w:p w:rsidR="00C71FED" w:rsidRDefault="0011717E">
      <w:pPr>
        <w:tabs>
          <w:tab w:val="left" w:pos="709"/>
          <w:tab w:val="right" w:leader="underscore" w:pos="8789"/>
        </w:tabs>
        <w:spacing w:line="360" w:lineRule="auto"/>
        <w:ind w:firstLine="709"/>
        <w:jc w:val="both"/>
        <w:rPr>
          <w:color w:val="000000"/>
          <w:szCs w:val="24"/>
        </w:rPr>
      </w:pPr>
      <w:r>
        <w:rPr>
          <w:szCs w:val="24"/>
        </w:rPr>
        <w:t xml:space="preserve">3.14. </w:t>
      </w:r>
      <w:r>
        <w:rPr>
          <w:color w:val="000000"/>
          <w:szCs w:val="24"/>
        </w:rPr>
        <w:t>raštu informuoti Skyrių, jei yra vykdoma ar numatoma vykdyti Vykdytojo reorganizacija, ir pateikti dokumentus ir informaciją, pagrindžiančią, kad po reorganizacijos veiksiantis juridinis asmuo perims Vykdytojo</w:t>
      </w:r>
      <w:r>
        <w:rPr>
          <w:color w:val="000000"/>
          <w:szCs w:val="24"/>
        </w:rPr>
        <w:t xml:space="preserve"> teises ir pareigas ir bus pajėgus tinkamai vykdyti Objekto finansavimo sąmatoje nurodytas veiklas (atlikti darbus) ir </w:t>
      </w:r>
      <w:r>
        <w:rPr>
          <w:szCs w:val="24"/>
        </w:rPr>
        <w:t xml:space="preserve">Sutarties sąlygas; </w:t>
      </w:r>
    </w:p>
    <w:p w:rsidR="00C71FED" w:rsidRDefault="0011717E">
      <w:pPr>
        <w:widowControl w:val="0"/>
        <w:tabs>
          <w:tab w:val="left" w:pos="709"/>
          <w:tab w:val="right" w:leader="underscore" w:pos="8789"/>
        </w:tabs>
        <w:spacing w:line="360" w:lineRule="auto"/>
        <w:ind w:firstLine="709"/>
        <w:jc w:val="both"/>
        <w:rPr>
          <w:color w:val="000000"/>
          <w:szCs w:val="24"/>
        </w:rPr>
      </w:pPr>
      <w:r>
        <w:rPr>
          <w:color w:val="000000"/>
          <w:szCs w:val="24"/>
        </w:rPr>
        <w:t>3.15. savo jėgomis ir lėšomis pašalinti dėl savo kaltės atsiradusius Objekto finansavimo sąmatoje nurodytų veiklų įgy</w:t>
      </w:r>
      <w:r>
        <w:rPr>
          <w:color w:val="000000"/>
          <w:szCs w:val="24"/>
        </w:rPr>
        <w:t xml:space="preserve">vendinimo (darbų atlikimo) trūkumus, pažeidžiančius Sutarties sąlygas. </w:t>
      </w:r>
    </w:p>
    <w:p w:rsidR="00C71FED" w:rsidRDefault="0011717E">
      <w:pPr>
        <w:spacing w:line="360" w:lineRule="auto"/>
        <w:ind w:firstLine="709"/>
        <w:jc w:val="both"/>
        <w:rPr>
          <w:szCs w:val="24"/>
          <w:lang w:eastAsia="lt-LT"/>
        </w:rPr>
      </w:pPr>
      <w:r>
        <w:rPr>
          <w:szCs w:val="24"/>
          <w:lang w:eastAsia="lt-LT"/>
        </w:rPr>
        <w:lastRenderedPageBreak/>
        <w:t xml:space="preserve">4. Finansuotojas pripažįsta tinkamomis finansuoti tik tas išlaidas, kurios numatytos </w:t>
      </w:r>
      <w:r>
        <w:rPr>
          <w:color w:val="000000"/>
          <w:szCs w:val="24"/>
          <w:lang w:eastAsia="lt-LT"/>
        </w:rPr>
        <w:t xml:space="preserve">Objekto finansavimo </w:t>
      </w:r>
      <w:r>
        <w:rPr>
          <w:szCs w:val="24"/>
          <w:lang w:eastAsia="lt-LT"/>
        </w:rPr>
        <w:t>sąmatoje. Vykdytojo Ataskaitos gali būti atmestos, jeigu jose pateikti duomenys</w:t>
      </w:r>
      <w:r>
        <w:rPr>
          <w:szCs w:val="24"/>
          <w:lang w:eastAsia="lt-LT"/>
        </w:rPr>
        <w:t xml:space="preserve"> netikslūs, informacija apie lėšų panaudojimo tikslingumą nepakankama, finansiniai dokumentai netikslūs ar taisyti. </w:t>
      </w:r>
    </w:p>
    <w:p w:rsidR="00C71FED" w:rsidRDefault="0011717E">
      <w:pPr>
        <w:widowControl w:val="0"/>
        <w:tabs>
          <w:tab w:val="left" w:pos="709"/>
          <w:tab w:val="right" w:leader="underscore" w:pos="8789"/>
        </w:tabs>
        <w:spacing w:line="360" w:lineRule="auto"/>
        <w:ind w:firstLine="709"/>
        <w:jc w:val="both"/>
        <w:rPr>
          <w:szCs w:val="24"/>
        </w:rPr>
      </w:pPr>
      <w:r>
        <w:rPr>
          <w:szCs w:val="24"/>
        </w:rPr>
        <w:t>5. Atmetus Vykdytojo Ketvirčio ataskaitą, jam suteikiama teisė per 5 darbo dienas ištaisyti nurodytus ataskaitos trūkumus ir pateikti ją pa</w:t>
      </w:r>
      <w:r>
        <w:rPr>
          <w:szCs w:val="24"/>
        </w:rPr>
        <w:t xml:space="preserve">kartotinai. To neatlikus arba atlikus netinkamai, Finansuotojas pateikia rašytinę pretenziją dėl visų pagal Sutartį tą ketvirtį gautų Kauno miesto savivaldybės biudžeto lėšų grąžinimo į jo atsiskaitomąją sąskaitą. </w:t>
      </w:r>
    </w:p>
    <w:p w:rsidR="00C71FED" w:rsidRDefault="0011717E">
      <w:pPr>
        <w:tabs>
          <w:tab w:val="left" w:pos="709"/>
          <w:tab w:val="right" w:leader="underscore" w:pos="8789"/>
        </w:tabs>
        <w:spacing w:line="360" w:lineRule="auto"/>
        <w:ind w:firstLine="709"/>
        <w:jc w:val="both"/>
        <w:rPr>
          <w:szCs w:val="24"/>
        </w:rPr>
      </w:pPr>
      <w:r>
        <w:rPr>
          <w:szCs w:val="24"/>
        </w:rPr>
        <w:t xml:space="preserve">6. Jei Vykdytojas neįvykdo pagal Sutartį </w:t>
      </w:r>
      <w:r>
        <w:rPr>
          <w:szCs w:val="24"/>
        </w:rPr>
        <w:t xml:space="preserve">prisiimtų įsipareigojimų ar Finansuotojas nustato, kad Vykdytojo veikla netinkama ir lėšos buvo panaudotos ne pagal paskirtį </w:t>
      </w:r>
      <w:r>
        <w:rPr>
          <w:color w:val="000000"/>
          <w:szCs w:val="24"/>
        </w:rPr>
        <w:t>arba</w:t>
      </w:r>
      <w:r>
        <w:rPr>
          <w:szCs w:val="24"/>
        </w:rPr>
        <w:t xml:space="preserve"> veikla sustabdyta, Finansuotojas ar jo įgaliotas asmuo turi teisę nutraukti Sutartį, apie tai įspėjęs Vykdytoją prieš </w:t>
      </w:r>
      <w:r>
        <w:rPr>
          <w:szCs w:val="24"/>
          <w:lang w:val="en-US"/>
        </w:rPr>
        <w:t>20 </w:t>
      </w:r>
      <w:r>
        <w:rPr>
          <w:szCs w:val="24"/>
        </w:rPr>
        <w:t>kalen</w:t>
      </w:r>
      <w:r>
        <w:rPr>
          <w:szCs w:val="24"/>
        </w:rPr>
        <w:t xml:space="preserve">dorinių dienų. Sutartį nutraukus Vykdytojas per </w:t>
      </w:r>
      <w:r>
        <w:rPr>
          <w:szCs w:val="24"/>
          <w:lang w:val="en-US"/>
        </w:rPr>
        <w:t>15 darbo dien</w:t>
      </w:r>
      <w:r>
        <w:rPr>
          <w:szCs w:val="24"/>
        </w:rPr>
        <w:t>ų nuo Sutarties nutraukimo dienos turi grąžinti visą pagal Sutartį gautą biudžeto lėšų sumą.</w:t>
      </w:r>
    </w:p>
    <w:p w:rsidR="00C71FED" w:rsidRDefault="0011717E">
      <w:pPr>
        <w:tabs>
          <w:tab w:val="left" w:pos="709"/>
          <w:tab w:val="right" w:leader="underscore" w:pos="8789"/>
        </w:tabs>
        <w:spacing w:line="360" w:lineRule="auto"/>
        <w:ind w:firstLine="709"/>
        <w:jc w:val="both"/>
        <w:rPr>
          <w:szCs w:val="24"/>
        </w:rPr>
      </w:pPr>
      <w:r>
        <w:rPr>
          <w:color w:val="000000"/>
          <w:szCs w:val="24"/>
          <w:lang w:eastAsia="lt-LT"/>
        </w:rPr>
        <w:t>7. Visa su Sutarties vykdymu susijusi informacija ir pranešimai siunčiami adresais, nurodytais Sutarti</w:t>
      </w:r>
      <w:r>
        <w:rPr>
          <w:color w:val="000000"/>
          <w:szCs w:val="24"/>
          <w:lang w:eastAsia="lt-LT"/>
        </w:rPr>
        <w:t>es rekvizituose. Šalys privalo informuoti viena kitą raštu apie Sutarties rekvizitų pakeitimą ne vėliau kaip per 3 darbo dienas nuo rekvizitų pakeitimo. Šalis, neįvykdžiusi šio reikalavimo, negali pareikšti pretenzijų ar atsikirtimų, jog kitos Šalies veiks</w:t>
      </w:r>
      <w:r>
        <w:rPr>
          <w:color w:val="000000"/>
          <w:szCs w:val="24"/>
          <w:lang w:eastAsia="lt-LT"/>
        </w:rPr>
        <w:t>mai, atlikti pagal paskutinius tai kitai Šaliai žinomus rekvizitus, neatitinka Sutarties sąlygų arba kad ji negavo pranešimų ar lėšų, siųstų pagal tuos rekvizitus .</w:t>
      </w:r>
    </w:p>
    <w:p w:rsidR="00C71FED" w:rsidRDefault="00C71FED">
      <w:pPr>
        <w:tabs>
          <w:tab w:val="num" w:pos="0"/>
        </w:tabs>
        <w:spacing w:line="360" w:lineRule="auto"/>
        <w:ind w:firstLine="720"/>
        <w:jc w:val="both"/>
        <w:rPr>
          <w:szCs w:val="24"/>
          <w:lang w:eastAsia="lt-LT"/>
        </w:rPr>
      </w:pPr>
    </w:p>
    <w:p w:rsidR="00C71FED" w:rsidRDefault="0011717E">
      <w:pPr>
        <w:keepNext/>
        <w:tabs>
          <w:tab w:val="num" w:pos="0"/>
        </w:tabs>
        <w:jc w:val="center"/>
        <w:rPr>
          <w:b/>
          <w:szCs w:val="24"/>
          <w:lang w:eastAsia="lt-LT"/>
        </w:rPr>
      </w:pPr>
      <w:r>
        <w:rPr>
          <w:b/>
          <w:szCs w:val="24"/>
          <w:lang w:eastAsia="lt-LT"/>
        </w:rPr>
        <w:t xml:space="preserve">III SKYRIUS </w:t>
      </w:r>
    </w:p>
    <w:p w:rsidR="00C71FED" w:rsidRDefault="0011717E">
      <w:pPr>
        <w:keepNext/>
        <w:tabs>
          <w:tab w:val="num" w:pos="0"/>
        </w:tabs>
        <w:jc w:val="center"/>
        <w:rPr>
          <w:b/>
          <w:szCs w:val="24"/>
          <w:lang w:eastAsia="lt-LT"/>
        </w:rPr>
      </w:pPr>
      <w:r>
        <w:rPr>
          <w:b/>
          <w:szCs w:val="24"/>
          <w:lang w:eastAsia="lt-LT"/>
        </w:rPr>
        <w:t xml:space="preserve">ŠALIŲ ATSAKOMYBĖ </w:t>
      </w:r>
    </w:p>
    <w:p w:rsidR="00C71FED" w:rsidRDefault="00C71FED">
      <w:pPr>
        <w:keepNext/>
        <w:tabs>
          <w:tab w:val="num" w:pos="0"/>
        </w:tabs>
        <w:spacing w:line="360" w:lineRule="auto"/>
        <w:ind w:firstLine="720"/>
        <w:rPr>
          <w:szCs w:val="24"/>
          <w:lang w:eastAsia="lt-LT"/>
        </w:rPr>
      </w:pPr>
    </w:p>
    <w:p w:rsidR="00C71FED" w:rsidRDefault="0011717E">
      <w:pPr>
        <w:tabs>
          <w:tab w:val="num" w:pos="0"/>
        </w:tabs>
        <w:spacing w:line="360" w:lineRule="auto"/>
        <w:ind w:firstLine="720"/>
        <w:jc w:val="both"/>
        <w:rPr>
          <w:szCs w:val="24"/>
          <w:lang w:eastAsia="lt-LT"/>
        </w:rPr>
      </w:pPr>
      <w:r>
        <w:rPr>
          <w:szCs w:val="24"/>
          <w:lang w:eastAsia="lt-LT"/>
        </w:rPr>
        <w:t>8</w:t>
      </w:r>
      <w:r>
        <w:rPr>
          <w:szCs w:val="24"/>
          <w:lang w:eastAsia="lt-LT"/>
        </w:rPr>
        <w:t xml:space="preserve">. Šalis neatsako už Sutartyje nurodytų įsipareigojimų nevykdymą arba netinkamą įvykdymą, jeigu tai įvyko dėl kitos Sutarties šalies kaltės. </w:t>
      </w:r>
    </w:p>
    <w:p w:rsidR="00C71FED" w:rsidRDefault="0011717E">
      <w:pPr>
        <w:widowControl w:val="0"/>
        <w:tabs>
          <w:tab w:val="left" w:pos="709"/>
          <w:tab w:val="right" w:leader="underscore" w:pos="8789"/>
        </w:tabs>
        <w:spacing w:line="360" w:lineRule="auto"/>
        <w:ind w:firstLine="709"/>
        <w:jc w:val="both"/>
        <w:rPr>
          <w:strike/>
          <w:color w:val="000000"/>
          <w:szCs w:val="24"/>
        </w:rPr>
      </w:pPr>
      <w:r>
        <w:rPr>
          <w:szCs w:val="24"/>
        </w:rPr>
        <w:t>9. Vykdytojas atsako už Kauno miesto savivaldybės biudžeto lėšų naudojimą pagal paskirtį ir pateiktų Ataskaitų teis</w:t>
      </w:r>
      <w:r>
        <w:rPr>
          <w:szCs w:val="24"/>
        </w:rPr>
        <w:t xml:space="preserve">ingumą, </w:t>
      </w:r>
      <w:r>
        <w:rPr>
          <w:color w:val="000000"/>
          <w:szCs w:val="24"/>
        </w:rPr>
        <w:t xml:space="preserve">Objekto finansavimo sąmatoje nurodytų </w:t>
      </w:r>
      <w:r>
        <w:rPr>
          <w:szCs w:val="24"/>
        </w:rPr>
        <w:t xml:space="preserve">veiklų (darbų) atlikimą Sutarties 3.4 papunktyje nustatytu terminu. Neatlikus Objekto finansavimo sąmatoje nurodytų veiklų (darbų) Sutarties </w:t>
      </w:r>
      <w:r>
        <w:rPr>
          <w:szCs w:val="24"/>
          <w:lang w:val="en-US"/>
        </w:rPr>
        <w:t xml:space="preserve">3.4 </w:t>
      </w:r>
      <w:r>
        <w:rPr>
          <w:szCs w:val="24"/>
        </w:rPr>
        <w:t xml:space="preserve">papunktyje nustatytu terminu Vykdytojas moka Finansuotojui </w:t>
      </w:r>
      <w:r>
        <w:rPr>
          <w:szCs w:val="24"/>
          <w:lang w:val="en-US"/>
        </w:rPr>
        <w:t xml:space="preserve">0,05 proc. </w:t>
      </w:r>
      <w:r>
        <w:rPr>
          <w:szCs w:val="24"/>
        </w:rPr>
        <w:t xml:space="preserve">dydžio delspinigius nuo laiku neįgyvendintų veiklų (neatliktų darbų) vertės už kiekvieną pavėluotą dieną.  </w:t>
      </w:r>
    </w:p>
    <w:p w:rsidR="00C71FED" w:rsidRDefault="0011717E">
      <w:pPr>
        <w:tabs>
          <w:tab w:val="num" w:pos="0"/>
        </w:tabs>
        <w:spacing w:line="360" w:lineRule="auto"/>
        <w:ind w:firstLine="720"/>
        <w:jc w:val="both"/>
        <w:rPr>
          <w:szCs w:val="24"/>
          <w:lang w:eastAsia="lt-LT"/>
        </w:rPr>
      </w:pPr>
      <w:r>
        <w:rPr>
          <w:szCs w:val="24"/>
          <w:lang w:eastAsia="lt-LT"/>
        </w:rPr>
        <w:t>10. Vykdytojas privalo informuoti Skyrių apie įvykusius arba numatomus nukrypimus</w:t>
      </w:r>
      <w:r>
        <w:rPr>
          <w:color w:val="000000"/>
          <w:szCs w:val="24"/>
          <w:lang w:eastAsia="lt-LT"/>
        </w:rPr>
        <w:t xml:space="preserve"> nuo Objekto finansavimo</w:t>
      </w:r>
      <w:r>
        <w:rPr>
          <w:szCs w:val="24"/>
          <w:lang w:eastAsia="lt-LT"/>
        </w:rPr>
        <w:t xml:space="preserve"> sąmatos, kai dėl šių nukrypimų </w:t>
      </w:r>
      <w:r>
        <w:rPr>
          <w:szCs w:val="24"/>
          <w:lang w:eastAsia="lt-LT"/>
        </w:rPr>
        <w:t xml:space="preserve">keičiasi minėtoje sąmatoje nurodytų veiklų (darbų) apimtis, išlaidos ar kitaip keičiasi Sutartyje nustatyti Vykdytojo įsipareigojimai. </w:t>
      </w:r>
    </w:p>
    <w:p w:rsidR="00C71FED" w:rsidRDefault="00C71FED">
      <w:pPr>
        <w:tabs>
          <w:tab w:val="num" w:pos="0"/>
        </w:tabs>
        <w:spacing w:line="360" w:lineRule="auto"/>
        <w:ind w:firstLine="709"/>
        <w:rPr>
          <w:szCs w:val="24"/>
          <w:lang w:eastAsia="lt-LT"/>
        </w:rPr>
      </w:pPr>
    </w:p>
    <w:p w:rsidR="00C71FED" w:rsidRDefault="0011717E">
      <w:pPr>
        <w:keepNext/>
        <w:tabs>
          <w:tab w:val="num" w:pos="0"/>
        </w:tabs>
        <w:ind w:firstLine="720"/>
        <w:jc w:val="center"/>
        <w:rPr>
          <w:b/>
          <w:szCs w:val="24"/>
          <w:lang w:eastAsia="lt-LT"/>
        </w:rPr>
      </w:pPr>
      <w:r>
        <w:rPr>
          <w:b/>
          <w:szCs w:val="24"/>
          <w:lang w:eastAsia="lt-LT"/>
        </w:rPr>
        <w:lastRenderedPageBreak/>
        <w:t xml:space="preserve">IV SKYRIUS </w:t>
      </w:r>
    </w:p>
    <w:p w:rsidR="00C71FED" w:rsidRDefault="0011717E">
      <w:pPr>
        <w:keepNext/>
        <w:tabs>
          <w:tab w:val="num" w:pos="0"/>
        </w:tabs>
        <w:ind w:firstLine="720"/>
        <w:jc w:val="center"/>
        <w:rPr>
          <w:b/>
          <w:szCs w:val="24"/>
          <w:lang w:eastAsia="lt-LT"/>
        </w:rPr>
      </w:pPr>
      <w:r>
        <w:rPr>
          <w:b/>
          <w:szCs w:val="24"/>
          <w:lang w:eastAsia="lt-LT"/>
        </w:rPr>
        <w:t xml:space="preserve">SUTARTIES KEITIMAS IR VYKDYMO KONTROLĖ </w:t>
      </w:r>
    </w:p>
    <w:p w:rsidR="00C71FED" w:rsidRDefault="00C71FED">
      <w:pPr>
        <w:keepNext/>
        <w:tabs>
          <w:tab w:val="num" w:pos="0"/>
        </w:tabs>
        <w:spacing w:line="360" w:lineRule="auto"/>
        <w:ind w:firstLine="709"/>
        <w:rPr>
          <w:szCs w:val="24"/>
          <w:lang w:eastAsia="lt-LT"/>
        </w:rPr>
      </w:pPr>
    </w:p>
    <w:p w:rsidR="00C71FED" w:rsidRDefault="0011717E">
      <w:pPr>
        <w:spacing w:line="360" w:lineRule="auto"/>
        <w:ind w:firstLine="709"/>
        <w:jc w:val="both"/>
        <w:rPr>
          <w:color w:val="000000"/>
          <w:szCs w:val="24"/>
          <w:lang w:eastAsia="lt-LT"/>
        </w:rPr>
      </w:pPr>
      <w:r>
        <w:rPr>
          <w:szCs w:val="24"/>
          <w:lang w:eastAsia="lt-LT"/>
        </w:rPr>
        <w:t xml:space="preserve">11. </w:t>
      </w:r>
      <w:r>
        <w:rPr>
          <w:color w:val="000000"/>
          <w:szCs w:val="24"/>
          <w:lang w:eastAsia="lt-LT"/>
        </w:rPr>
        <w:t>Sutarties sąlygos gali būti keičiamos rašytiniu Šalių susitari</w:t>
      </w:r>
      <w:r>
        <w:rPr>
          <w:color w:val="000000"/>
          <w:szCs w:val="24"/>
          <w:lang w:eastAsia="lt-LT"/>
        </w:rPr>
        <w:t xml:space="preserve">mu. </w:t>
      </w:r>
    </w:p>
    <w:p w:rsidR="00C71FED" w:rsidRDefault="0011717E">
      <w:pPr>
        <w:spacing w:line="360" w:lineRule="auto"/>
        <w:ind w:firstLine="709"/>
        <w:jc w:val="both"/>
        <w:rPr>
          <w:color w:val="000000"/>
          <w:szCs w:val="24"/>
          <w:lang w:eastAsia="lt-LT"/>
        </w:rPr>
      </w:pPr>
      <w:r>
        <w:rPr>
          <w:color w:val="000000"/>
          <w:szCs w:val="24"/>
          <w:lang w:eastAsia="lt-LT"/>
        </w:rPr>
        <w:t>12. Vykdytojas turi teisę teikti Skyriui prašymą pakeisti Objekto finansavimo</w:t>
      </w:r>
      <w:r>
        <w:rPr>
          <w:szCs w:val="24"/>
          <w:lang w:eastAsia="lt-LT"/>
        </w:rPr>
        <w:t xml:space="preserve"> sąmatoje</w:t>
      </w:r>
      <w:r>
        <w:rPr>
          <w:color w:val="000000"/>
          <w:szCs w:val="24"/>
          <w:lang w:eastAsia="lt-LT"/>
        </w:rPr>
        <w:t xml:space="preserve"> nurodytas išlaidas ir veiklas prireikus, bet ne vėliau kaip iki einamųjų metų gruodžio 10 d. ir (ar) ne vėliau kaip likus 10 darbo dienų iki Objekto finansavimo sąm</w:t>
      </w:r>
      <w:r>
        <w:rPr>
          <w:color w:val="000000"/>
          <w:szCs w:val="24"/>
          <w:lang w:eastAsia="lt-LT"/>
        </w:rPr>
        <w:t>atoje nurodytų veiklų įgyvendinimo pabaigos (</w:t>
      </w:r>
      <w:r>
        <w:rPr>
          <w:szCs w:val="24"/>
        </w:rPr>
        <w:t xml:space="preserve">Galutinės ataskaitos </w:t>
      </w:r>
      <w:r>
        <w:rPr>
          <w:color w:val="000000"/>
          <w:szCs w:val="24"/>
          <w:lang w:eastAsia="lt-LT"/>
        </w:rPr>
        <w:t xml:space="preserve">pateikimo). </w:t>
      </w:r>
    </w:p>
    <w:p w:rsidR="00C71FED" w:rsidRDefault="0011717E">
      <w:pPr>
        <w:spacing w:line="360" w:lineRule="auto"/>
        <w:ind w:firstLine="709"/>
        <w:jc w:val="both"/>
        <w:rPr>
          <w:szCs w:val="24"/>
          <w:lang w:eastAsia="lt-LT"/>
        </w:rPr>
      </w:pPr>
      <w:r>
        <w:rPr>
          <w:color w:val="000000"/>
          <w:szCs w:val="24"/>
          <w:lang w:eastAsia="lt-LT"/>
        </w:rPr>
        <w:t>13. Vykdytojas, inicijuodamas Sutarties sąlygų keitimą, pateikia Skyriui rašytinį prašymą pakeisti Sutartį, susitarimo dėl Sutarties pakeitimo projektą ir visus prašymą pagrindž</w:t>
      </w:r>
      <w:r>
        <w:rPr>
          <w:color w:val="000000"/>
          <w:szCs w:val="24"/>
          <w:lang w:eastAsia="lt-LT"/>
        </w:rPr>
        <w:t>iančius dokumentus. Jei Objekto finansavimo</w:t>
      </w:r>
      <w:r>
        <w:rPr>
          <w:szCs w:val="24"/>
          <w:lang w:eastAsia="lt-LT"/>
        </w:rPr>
        <w:t xml:space="preserve"> </w:t>
      </w:r>
      <w:r>
        <w:rPr>
          <w:color w:val="000000"/>
          <w:szCs w:val="24"/>
          <w:lang w:eastAsia="lt-LT"/>
        </w:rPr>
        <w:t>sąmatoje keičiasi išlaidų sumos, t. y. sumos persiskirsto tarp numatytų išlaidų rūšių, jei keičiasi lėšų paskirtis, t. y. išlaidų rūšis keičiasi į nenumatytą Objekto finansavimo</w:t>
      </w:r>
      <w:r>
        <w:rPr>
          <w:szCs w:val="24"/>
          <w:lang w:eastAsia="lt-LT"/>
        </w:rPr>
        <w:t xml:space="preserve"> </w:t>
      </w:r>
      <w:r>
        <w:rPr>
          <w:color w:val="000000"/>
          <w:szCs w:val="24"/>
          <w:lang w:eastAsia="lt-LT"/>
        </w:rPr>
        <w:t>sąmatoje išlaidų rūšį, jei keičias</w:t>
      </w:r>
      <w:r>
        <w:rPr>
          <w:color w:val="000000"/>
          <w:szCs w:val="24"/>
          <w:lang w:eastAsia="lt-LT"/>
        </w:rPr>
        <w:t>i lėšų paskirstymas ketvirčiais nurodytoms veikloms vykdyti (darbams atlikti), kartu pridedamas Objekto finansavimo</w:t>
      </w:r>
      <w:r>
        <w:rPr>
          <w:szCs w:val="24"/>
          <w:lang w:eastAsia="lt-LT"/>
        </w:rPr>
        <w:t xml:space="preserve"> </w:t>
      </w:r>
      <w:r>
        <w:rPr>
          <w:color w:val="000000"/>
          <w:szCs w:val="24"/>
          <w:lang w:eastAsia="lt-LT"/>
        </w:rPr>
        <w:t xml:space="preserve">sąmatos pakeitimo projektas. Išanalizavęs pateiktą informaciją, Finansuotojas per 15 darbo dienų priima sprendimą dėl Sutarties pakeitimo. </w:t>
      </w:r>
    </w:p>
    <w:p w:rsidR="00C71FED" w:rsidRDefault="0011717E">
      <w:pPr>
        <w:tabs>
          <w:tab w:val="left" w:pos="1134"/>
        </w:tabs>
        <w:spacing w:line="360" w:lineRule="auto"/>
        <w:ind w:firstLine="709"/>
        <w:jc w:val="both"/>
        <w:rPr>
          <w:szCs w:val="24"/>
          <w:lang w:eastAsia="lt-LT"/>
        </w:rPr>
      </w:pPr>
      <w:r>
        <w:rPr>
          <w:szCs w:val="24"/>
          <w:lang w:eastAsia="lt-LT"/>
        </w:rPr>
        <w:t xml:space="preserve">14. Finansuotojas, priimdamas sprendimą dėl Sutarties pakeitimo, atsižvelgia į šias aplinkybes: </w:t>
      </w:r>
    </w:p>
    <w:p w:rsidR="00C71FED" w:rsidRDefault="0011717E">
      <w:pPr>
        <w:spacing w:line="360" w:lineRule="auto"/>
        <w:ind w:firstLine="709"/>
        <w:jc w:val="both"/>
        <w:rPr>
          <w:strike/>
          <w:szCs w:val="24"/>
          <w:lang w:eastAsia="lt-LT"/>
        </w:rPr>
      </w:pPr>
      <w:r>
        <w:rPr>
          <w:szCs w:val="24"/>
          <w:lang w:eastAsia="lt-LT"/>
        </w:rPr>
        <w:t xml:space="preserve">14.1. ar pakeitus Sutartį bus pasiekti </w:t>
      </w:r>
      <w:r>
        <w:rPr>
          <w:color w:val="000000"/>
          <w:szCs w:val="24"/>
          <w:lang w:eastAsia="lt-LT"/>
        </w:rPr>
        <w:t xml:space="preserve">Objekto finansavimo tikslai </w:t>
      </w:r>
      <w:r>
        <w:rPr>
          <w:szCs w:val="24"/>
          <w:lang w:eastAsia="lt-LT"/>
        </w:rPr>
        <w:t>(įvertinama, ar Vykdytojas, teikdamas paraišką, negalėjo numatyti aplinkybių, dėl kurių siūl</w:t>
      </w:r>
      <w:r>
        <w:rPr>
          <w:szCs w:val="24"/>
          <w:lang w:eastAsia="lt-LT"/>
        </w:rPr>
        <w:t xml:space="preserve">o keisti Sutartį); </w:t>
      </w:r>
    </w:p>
    <w:p w:rsidR="00C71FED" w:rsidRDefault="0011717E">
      <w:pPr>
        <w:tabs>
          <w:tab w:val="right" w:pos="28"/>
          <w:tab w:val="num" w:pos="993"/>
          <w:tab w:val="left" w:pos="1106"/>
          <w:tab w:val="left" w:pos="1701"/>
        </w:tabs>
        <w:spacing w:line="360" w:lineRule="auto"/>
        <w:ind w:firstLine="709"/>
        <w:jc w:val="both"/>
        <w:rPr>
          <w:color w:val="000000"/>
          <w:szCs w:val="24"/>
          <w:lang w:eastAsia="lt-LT"/>
        </w:rPr>
      </w:pPr>
      <w:r>
        <w:rPr>
          <w:szCs w:val="24"/>
          <w:lang w:eastAsia="lt-LT"/>
        </w:rPr>
        <w:t xml:space="preserve">14.2. ar </w:t>
      </w:r>
      <w:r>
        <w:rPr>
          <w:color w:val="000000"/>
          <w:szCs w:val="24"/>
          <w:lang w:eastAsia="lt-LT"/>
        </w:rPr>
        <w:t xml:space="preserve">išlaidos, jei prašoma jas keisti, atitinka tinkamumo reikalavimus, nustatytus kvietime teikti paraiškas, ar jos yra būtinos ir susijusios su Objekto finansavimo sąmatoje nurodytomis veiklomis (darbais). </w:t>
      </w:r>
    </w:p>
    <w:p w:rsidR="00C71FED" w:rsidRDefault="0011717E">
      <w:pPr>
        <w:tabs>
          <w:tab w:val="num" w:pos="0"/>
        </w:tabs>
        <w:spacing w:line="360" w:lineRule="auto"/>
        <w:ind w:firstLine="709"/>
        <w:jc w:val="both"/>
        <w:rPr>
          <w:szCs w:val="24"/>
          <w:lang w:eastAsia="lt-LT"/>
        </w:rPr>
      </w:pPr>
      <w:r>
        <w:rPr>
          <w:szCs w:val="24"/>
          <w:lang w:eastAsia="lt-LT"/>
        </w:rPr>
        <w:t>15</w:t>
      </w:r>
      <w:r>
        <w:rPr>
          <w:szCs w:val="24"/>
          <w:lang w:eastAsia="lt-LT"/>
        </w:rPr>
        <w:t xml:space="preserve">. Finansuotojas turi teisę kontroliuoti, kaip įgyvendinamos </w:t>
      </w:r>
      <w:r>
        <w:rPr>
          <w:color w:val="000000"/>
          <w:szCs w:val="24"/>
          <w:lang w:eastAsia="lt-LT"/>
        </w:rPr>
        <w:t>Objekto finansavimo</w:t>
      </w:r>
      <w:r>
        <w:rPr>
          <w:sz w:val="16"/>
          <w:szCs w:val="16"/>
          <w:lang w:eastAsia="lt-LT"/>
        </w:rPr>
        <w:t xml:space="preserve"> </w:t>
      </w:r>
      <w:r>
        <w:rPr>
          <w:szCs w:val="24"/>
          <w:lang w:eastAsia="lt-LT"/>
        </w:rPr>
        <w:t xml:space="preserve">sąmatoje nurodytos veiklos (atliekami darbai), taip pat turi teisę audituoti ir kontroliuoti Vykdytojo veiklą, susijusią su Sutartimi, </w:t>
      </w:r>
      <w:r>
        <w:rPr>
          <w:color w:val="000000"/>
          <w:szCs w:val="24"/>
          <w:lang w:eastAsia="lt-LT"/>
        </w:rPr>
        <w:t xml:space="preserve">Objekto finansavimo laikotarpiu </w:t>
      </w:r>
      <w:r>
        <w:rPr>
          <w:szCs w:val="24"/>
          <w:lang w:eastAsia="lt-LT"/>
        </w:rPr>
        <w:t xml:space="preserve">ir </w:t>
      </w:r>
      <w:r>
        <w:rPr>
          <w:color w:val="000000"/>
          <w:szCs w:val="24"/>
          <w:lang w:eastAsia="lt-LT"/>
        </w:rPr>
        <w:t>vienus</w:t>
      </w:r>
      <w:r>
        <w:rPr>
          <w:color w:val="000000"/>
          <w:szCs w:val="24"/>
          <w:lang w:eastAsia="lt-LT"/>
        </w:rPr>
        <w:t xml:space="preserve"> metus po Galutinės ataskaitos patvirtinimo. </w:t>
      </w:r>
    </w:p>
    <w:p w:rsidR="00C71FED" w:rsidRDefault="0011717E">
      <w:pPr>
        <w:tabs>
          <w:tab w:val="num" w:pos="0"/>
        </w:tabs>
        <w:spacing w:line="360" w:lineRule="auto"/>
        <w:ind w:firstLine="709"/>
        <w:jc w:val="both"/>
        <w:rPr>
          <w:strike/>
          <w:szCs w:val="24"/>
          <w:lang w:eastAsia="lt-LT"/>
        </w:rPr>
      </w:pPr>
      <w:r>
        <w:rPr>
          <w:szCs w:val="24"/>
          <w:lang w:eastAsia="lt-LT"/>
        </w:rPr>
        <w:t xml:space="preserve">16. Vykdytojas privalo bendradarbiauti su Skyriumi ir kitų kompetentingų institucijų įgaliotais asmenimis, laiku teikti jiems visą reikiamą informaciją, sudaryti jiems sąlygas tikrinti </w:t>
      </w:r>
      <w:r>
        <w:rPr>
          <w:color w:val="000000"/>
          <w:szCs w:val="24"/>
          <w:lang w:eastAsia="lt-LT"/>
        </w:rPr>
        <w:t>Objekto finansavimo</w:t>
      </w:r>
      <w:r>
        <w:rPr>
          <w:sz w:val="16"/>
          <w:szCs w:val="16"/>
          <w:lang w:eastAsia="lt-LT"/>
        </w:rPr>
        <w:t xml:space="preserve"> </w:t>
      </w:r>
      <w:r>
        <w:rPr>
          <w:szCs w:val="24"/>
          <w:lang w:eastAsia="lt-LT"/>
        </w:rPr>
        <w:t>sąmat</w:t>
      </w:r>
      <w:r>
        <w:rPr>
          <w:szCs w:val="24"/>
          <w:lang w:eastAsia="lt-LT"/>
        </w:rPr>
        <w:t xml:space="preserve">oje nurodytų veiklų vykdymą (darbų atlikimą) vietoje, susipažinti su veiklų įgyvendinimo (darbų atlikimo) dokumentais. </w:t>
      </w:r>
    </w:p>
    <w:p w:rsidR="00C71FED" w:rsidRDefault="00C71FED">
      <w:pPr>
        <w:tabs>
          <w:tab w:val="num" w:pos="0"/>
        </w:tabs>
        <w:spacing w:line="360" w:lineRule="auto"/>
        <w:ind w:left="360"/>
        <w:jc w:val="both"/>
        <w:rPr>
          <w:szCs w:val="24"/>
          <w:lang w:eastAsia="lt-LT"/>
        </w:rPr>
      </w:pPr>
    </w:p>
    <w:p w:rsidR="00C71FED" w:rsidRDefault="0011717E">
      <w:pPr>
        <w:keepNext/>
        <w:tabs>
          <w:tab w:val="num" w:pos="0"/>
        </w:tabs>
        <w:jc w:val="center"/>
        <w:rPr>
          <w:b/>
          <w:szCs w:val="24"/>
          <w:lang w:eastAsia="lt-LT"/>
        </w:rPr>
      </w:pPr>
      <w:r>
        <w:rPr>
          <w:b/>
          <w:szCs w:val="24"/>
          <w:lang w:eastAsia="lt-LT"/>
        </w:rPr>
        <w:t xml:space="preserve">V SKYRIUS </w:t>
      </w:r>
    </w:p>
    <w:p w:rsidR="00C71FED" w:rsidRDefault="0011717E">
      <w:pPr>
        <w:keepNext/>
        <w:tabs>
          <w:tab w:val="num" w:pos="0"/>
        </w:tabs>
        <w:jc w:val="center"/>
        <w:rPr>
          <w:b/>
          <w:szCs w:val="24"/>
          <w:lang w:eastAsia="lt-LT"/>
        </w:rPr>
      </w:pPr>
      <w:r>
        <w:rPr>
          <w:b/>
          <w:szCs w:val="24"/>
          <w:lang w:eastAsia="lt-LT"/>
        </w:rPr>
        <w:t xml:space="preserve">SUTARTIES GALIOJIMAS IR NUTRAUKIMAS </w:t>
      </w:r>
    </w:p>
    <w:p w:rsidR="00C71FED" w:rsidRDefault="00C71FED">
      <w:pPr>
        <w:tabs>
          <w:tab w:val="num" w:pos="0"/>
        </w:tabs>
        <w:spacing w:line="360" w:lineRule="auto"/>
        <w:ind w:firstLine="720"/>
        <w:jc w:val="center"/>
        <w:rPr>
          <w:szCs w:val="24"/>
          <w:lang w:eastAsia="lt-LT"/>
        </w:rPr>
      </w:pPr>
    </w:p>
    <w:p w:rsidR="00C71FED" w:rsidRDefault="0011717E">
      <w:pPr>
        <w:tabs>
          <w:tab w:val="num" w:pos="0"/>
        </w:tabs>
        <w:spacing w:line="360" w:lineRule="auto"/>
        <w:ind w:firstLine="720"/>
        <w:jc w:val="both"/>
        <w:rPr>
          <w:szCs w:val="24"/>
          <w:lang w:eastAsia="lt-LT"/>
        </w:rPr>
      </w:pPr>
      <w:r>
        <w:rPr>
          <w:szCs w:val="24"/>
          <w:lang w:eastAsia="lt-LT"/>
        </w:rPr>
        <w:lastRenderedPageBreak/>
        <w:t xml:space="preserve">17. Kai Sutartis sudaroma pasirašant popierinį dokumentą, ji įsigalioja, kai Šalys ją </w:t>
      </w:r>
      <w:r>
        <w:rPr>
          <w:szCs w:val="24"/>
          <w:lang w:eastAsia="lt-LT"/>
        </w:rPr>
        <w:t>pasirašo ir patvirtina antspaudais (jeigu Vykdytojas antspaudą privalo turėti), ir galioja iki visiško jos įsipareigojimų įvykdymo. Pasirašant popierinį dokumentą sudaroma tiek vienodą teisinę galią turinčių egzempliorių, kad po vieną tektų kiekvienai Šali</w:t>
      </w:r>
      <w:r>
        <w:rPr>
          <w:szCs w:val="24"/>
          <w:lang w:eastAsia="lt-LT"/>
        </w:rPr>
        <w:t xml:space="preserve">ai. </w:t>
      </w:r>
    </w:p>
    <w:p w:rsidR="00C71FED" w:rsidRDefault="0011717E">
      <w:pPr>
        <w:tabs>
          <w:tab w:val="num" w:pos="0"/>
        </w:tabs>
        <w:spacing w:line="360" w:lineRule="auto"/>
        <w:ind w:firstLine="720"/>
        <w:jc w:val="both"/>
        <w:rPr>
          <w:szCs w:val="24"/>
          <w:lang w:eastAsia="lt-LT"/>
        </w:rPr>
      </w:pPr>
      <w:r>
        <w:rPr>
          <w:szCs w:val="24"/>
          <w:lang w:eastAsia="lt-LT"/>
        </w:rPr>
        <w:t xml:space="preserve">18. Kai sudaroma elektroninės formos Sutartis elektroninių ryšių priemonėmis, ji įsigalioja, kai Šalys ją pasirašo kvalifikuotais elektroniniais parašais, ir galioja iki visiško jos įsipareigojimų įvykdymo. </w:t>
      </w:r>
    </w:p>
    <w:p w:rsidR="00C71FED" w:rsidRDefault="0011717E">
      <w:pPr>
        <w:tabs>
          <w:tab w:val="num" w:pos="0"/>
        </w:tabs>
        <w:spacing w:line="360" w:lineRule="auto"/>
        <w:ind w:firstLine="720"/>
        <w:jc w:val="both"/>
        <w:rPr>
          <w:szCs w:val="24"/>
          <w:lang w:eastAsia="lt-LT"/>
        </w:rPr>
      </w:pPr>
      <w:r>
        <w:rPr>
          <w:szCs w:val="24"/>
          <w:lang w:eastAsia="lt-LT"/>
        </w:rPr>
        <w:t>19. Sutartis gali būti nutraukta raštišku a</w:t>
      </w:r>
      <w:r>
        <w:rPr>
          <w:szCs w:val="24"/>
          <w:lang w:eastAsia="lt-LT"/>
        </w:rPr>
        <w:t xml:space="preserve">biejų Šalių susitarimu. </w:t>
      </w:r>
    </w:p>
    <w:p w:rsidR="00C71FED" w:rsidRDefault="0011717E">
      <w:pPr>
        <w:tabs>
          <w:tab w:val="num" w:pos="0"/>
        </w:tabs>
        <w:spacing w:line="360" w:lineRule="auto"/>
        <w:ind w:firstLine="720"/>
        <w:jc w:val="both"/>
        <w:rPr>
          <w:szCs w:val="24"/>
          <w:lang w:eastAsia="lt-LT"/>
        </w:rPr>
      </w:pPr>
      <w:r>
        <w:rPr>
          <w:szCs w:val="24"/>
          <w:lang w:eastAsia="lt-LT"/>
        </w:rPr>
        <w:t xml:space="preserve">20. Finansuotojas turi teisę vienašališkai nutraukti Sutartį, įspėjęs apie tai Vykdytoją ne vėliau kaip prieš 20 kalendorinių dienų, jei Vykdytojas: </w:t>
      </w:r>
    </w:p>
    <w:p w:rsidR="00C71FED" w:rsidRDefault="0011717E">
      <w:pPr>
        <w:tabs>
          <w:tab w:val="num" w:pos="0"/>
        </w:tabs>
        <w:spacing w:line="360" w:lineRule="auto"/>
        <w:ind w:firstLine="720"/>
        <w:jc w:val="both"/>
        <w:rPr>
          <w:szCs w:val="24"/>
          <w:lang w:eastAsia="lt-LT"/>
        </w:rPr>
      </w:pPr>
      <w:r>
        <w:rPr>
          <w:szCs w:val="24"/>
          <w:lang w:eastAsia="lt-LT"/>
        </w:rPr>
        <w:t xml:space="preserve">20.1. laiku nepateikė Sutartyje nurodytų Ataskaitų; </w:t>
      </w:r>
    </w:p>
    <w:p w:rsidR="00C71FED" w:rsidRDefault="0011717E">
      <w:pPr>
        <w:tabs>
          <w:tab w:val="num" w:pos="0"/>
        </w:tabs>
        <w:spacing w:line="360" w:lineRule="auto"/>
        <w:ind w:firstLine="720"/>
        <w:jc w:val="both"/>
        <w:rPr>
          <w:szCs w:val="24"/>
          <w:lang w:eastAsia="lt-LT"/>
        </w:rPr>
      </w:pPr>
      <w:r>
        <w:rPr>
          <w:szCs w:val="24"/>
          <w:lang w:eastAsia="lt-LT"/>
        </w:rPr>
        <w:t>20.2</w:t>
      </w:r>
      <w:r>
        <w:rPr>
          <w:szCs w:val="24"/>
          <w:lang w:eastAsia="lt-LT"/>
        </w:rPr>
        <w:t xml:space="preserve">. finansavimui gauti ar vykdydamas Sutartį pateikė klaidinančią informaciją arba nuslėpė informaciją, turinčią reikšmės sprendimui skirti lėšų priimti arba Sutarties vykdymo kontrolei; </w:t>
      </w:r>
    </w:p>
    <w:p w:rsidR="00C71FED" w:rsidRDefault="0011717E">
      <w:pPr>
        <w:tabs>
          <w:tab w:val="num" w:pos="0"/>
        </w:tabs>
        <w:spacing w:line="360" w:lineRule="auto"/>
        <w:ind w:firstLine="720"/>
        <w:jc w:val="both"/>
        <w:rPr>
          <w:szCs w:val="24"/>
          <w:lang w:eastAsia="lt-LT"/>
        </w:rPr>
      </w:pPr>
      <w:r>
        <w:rPr>
          <w:szCs w:val="24"/>
          <w:lang w:eastAsia="lt-LT"/>
        </w:rPr>
        <w:t xml:space="preserve">20.3. įgijo likviduojamo ar bankrutuojančio juridinio asmens statusą; </w:t>
      </w:r>
    </w:p>
    <w:p w:rsidR="00C71FED" w:rsidRDefault="0011717E">
      <w:pPr>
        <w:tabs>
          <w:tab w:val="num" w:pos="0"/>
        </w:tabs>
        <w:spacing w:line="360" w:lineRule="auto"/>
        <w:ind w:firstLine="720"/>
        <w:jc w:val="both"/>
        <w:rPr>
          <w:szCs w:val="24"/>
          <w:lang w:eastAsia="lt-LT"/>
        </w:rPr>
      </w:pPr>
      <w:r>
        <w:rPr>
          <w:szCs w:val="24"/>
          <w:lang w:eastAsia="lt-LT"/>
        </w:rPr>
        <w:t xml:space="preserve">20.4. Sutarties 2.5 papunktyje nurodytu atveju; </w:t>
      </w:r>
    </w:p>
    <w:p w:rsidR="00C71FED" w:rsidRDefault="0011717E">
      <w:pPr>
        <w:tabs>
          <w:tab w:val="num" w:pos="0"/>
        </w:tabs>
        <w:spacing w:line="360" w:lineRule="auto"/>
        <w:ind w:firstLine="720"/>
        <w:jc w:val="both"/>
        <w:rPr>
          <w:szCs w:val="24"/>
          <w:lang w:eastAsia="lt-LT"/>
        </w:rPr>
      </w:pPr>
      <w:r>
        <w:rPr>
          <w:szCs w:val="24"/>
          <w:lang w:eastAsia="lt-LT"/>
        </w:rPr>
        <w:t xml:space="preserve">20.5. nesudarė sąlygų Skyriaus atstovams susipažinti su dokumentais, susijusiais su </w:t>
      </w:r>
      <w:r>
        <w:rPr>
          <w:color w:val="000000"/>
          <w:szCs w:val="24"/>
          <w:lang w:eastAsia="lt-LT"/>
        </w:rPr>
        <w:t>Objekto finansavimo</w:t>
      </w:r>
      <w:r>
        <w:rPr>
          <w:szCs w:val="24"/>
          <w:lang w:eastAsia="lt-LT"/>
        </w:rPr>
        <w:t xml:space="preserve"> sąmatoje nurodytų veiklų įgyvendinimu (darbų atlikimu) ir Sutarties vykdymu, kitaip trukdė atlikti vei</w:t>
      </w:r>
      <w:r>
        <w:rPr>
          <w:szCs w:val="24"/>
          <w:lang w:eastAsia="lt-LT"/>
        </w:rPr>
        <w:t xml:space="preserve">klų vykdymo (darbų atlikimo) stebėseną; </w:t>
      </w:r>
    </w:p>
    <w:p w:rsidR="00C71FED" w:rsidRDefault="0011717E">
      <w:pPr>
        <w:tabs>
          <w:tab w:val="num" w:pos="0"/>
        </w:tabs>
        <w:spacing w:line="360" w:lineRule="auto"/>
        <w:ind w:firstLine="720"/>
        <w:jc w:val="both"/>
        <w:rPr>
          <w:szCs w:val="24"/>
          <w:lang w:eastAsia="lt-LT"/>
        </w:rPr>
      </w:pPr>
      <w:r>
        <w:rPr>
          <w:szCs w:val="24"/>
          <w:lang w:eastAsia="lt-LT"/>
        </w:rPr>
        <w:t xml:space="preserve">20.6. kitais atvejais iš esmės pažeidė Sutarties sąlygas. </w:t>
      </w:r>
    </w:p>
    <w:p w:rsidR="00C71FED" w:rsidRDefault="0011717E">
      <w:pPr>
        <w:spacing w:line="360" w:lineRule="auto"/>
        <w:ind w:firstLine="720"/>
        <w:jc w:val="both"/>
        <w:rPr>
          <w:szCs w:val="24"/>
          <w:lang w:eastAsia="lt-LT"/>
        </w:rPr>
      </w:pPr>
      <w:r>
        <w:rPr>
          <w:szCs w:val="24"/>
          <w:lang w:eastAsia="lt-LT"/>
        </w:rPr>
        <w:t>21. Sutartį nutraukus dėl Vykdytojo įsipareigojimų nevykdymo,</w:t>
      </w:r>
      <w:r>
        <w:rPr>
          <w:szCs w:val="24"/>
          <w:lang w:val="en-US" w:eastAsia="lt-LT"/>
        </w:rPr>
        <w:t xml:space="preserve"> </w:t>
      </w:r>
      <w:r>
        <w:rPr>
          <w:szCs w:val="24"/>
          <w:lang w:eastAsia="lt-LT"/>
        </w:rPr>
        <w:t>Vykdytojas per 15 darbo dienų nuo Sutarties nutraukimo dienos grąžina visą pagal Sutartį gautą</w:t>
      </w:r>
      <w:r>
        <w:rPr>
          <w:szCs w:val="24"/>
          <w:lang w:eastAsia="lt-LT"/>
        </w:rPr>
        <w:t xml:space="preserve"> biudžeto lėšų sumą.</w:t>
      </w:r>
    </w:p>
    <w:p w:rsidR="00C71FED" w:rsidRDefault="0011717E">
      <w:pPr>
        <w:tabs>
          <w:tab w:val="num" w:pos="0"/>
        </w:tabs>
        <w:spacing w:line="360" w:lineRule="auto"/>
        <w:ind w:firstLine="720"/>
        <w:jc w:val="both"/>
        <w:rPr>
          <w:szCs w:val="24"/>
          <w:lang w:eastAsia="lt-LT"/>
        </w:rPr>
      </w:pPr>
      <w:r>
        <w:rPr>
          <w:szCs w:val="24"/>
          <w:lang w:eastAsia="lt-LT"/>
        </w:rPr>
        <w:t>22. Sutartį nutraukus dėl Finansuotojo įsipareigojimų nevykdymo, Finansuotojas pagal Vykdytojo pateiktus atsiskaitymo dokumentus apmoka tinkamas finansuoti</w:t>
      </w:r>
      <w:r>
        <w:rPr>
          <w:color w:val="000000"/>
          <w:szCs w:val="24"/>
          <w:lang w:eastAsia="lt-LT"/>
        </w:rPr>
        <w:t xml:space="preserve"> Objekto finansavimo</w:t>
      </w:r>
      <w:r>
        <w:rPr>
          <w:szCs w:val="24"/>
          <w:lang w:eastAsia="lt-LT"/>
        </w:rPr>
        <w:t xml:space="preserve"> sąmatoje nurodytų veiklų vykdymo (darbų atlikimo) išlaidas,</w:t>
      </w:r>
      <w:r>
        <w:rPr>
          <w:szCs w:val="24"/>
          <w:lang w:eastAsia="lt-LT"/>
        </w:rPr>
        <w:t xml:space="preserve"> kurios buvo padarytos iki Sutarties nutraukimo dienos, neviršydamas Sutarties 2.1 papunktyje nurodytos sumos. </w:t>
      </w:r>
    </w:p>
    <w:p w:rsidR="00C71FED" w:rsidRDefault="00C71FED">
      <w:pPr>
        <w:tabs>
          <w:tab w:val="num" w:pos="0"/>
        </w:tabs>
        <w:spacing w:line="360" w:lineRule="auto"/>
        <w:ind w:firstLine="720"/>
        <w:jc w:val="both"/>
        <w:rPr>
          <w:szCs w:val="24"/>
          <w:lang w:eastAsia="lt-LT"/>
        </w:rPr>
      </w:pPr>
    </w:p>
    <w:p w:rsidR="00C71FED" w:rsidRDefault="0011717E">
      <w:pPr>
        <w:keepNext/>
        <w:tabs>
          <w:tab w:val="num" w:pos="0"/>
        </w:tabs>
        <w:spacing w:line="360" w:lineRule="auto"/>
        <w:ind w:firstLine="720"/>
        <w:jc w:val="center"/>
        <w:rPr>
          <w:b/>
          <w:szCs w:val="24"/>
          <w:lang w:eastAsia="lt-LT"/>
        </w:rPr>
      </w:pPr>
      <w:r>
        <w:rPr>
          <w:b/>
          <w:szCs w:val="24"/>
          <w:lang w:eastAsia="lt-LT"/>
        </w:rPr>
        <w:t xml:space="preserve">VI SKYRIUS </w:t>
      </w:r>
    </w:p>
    <w:p w:rsidR="00C71FED" w:rsidRDefault="0011717E">
      <w:pPr>
        <w:keepNext/>
        <w:tabs>
          <w:tab w:val="num" w:pos="0"/>
        </w:tabs>
        <w:spacing w:line="360" w:lineRule="auto"/>
        <w:ind w:firstLine="720"/>
        <w:jc w:val="center"/>
        <w:rPr>
          <w:b/>
          <w:szCs w:val="24"/>
          <w:lang w:eastAsia="lt-LT"/>
        </w:rPr>
      </w:pPr>
      <w:r>
        <w:rPr>
          <w:b/>
          <w:szCs w:val="24"/>
          <w:lang w:eastAsia="lt-LT"/>
        </w:rPr>
        <w:t xml:space="preserve">KITOS SĄLYGOS </w:t>
      </w:r>
    </w:p>
    <w:p w:rsidR="00C71FED" w:rsidRDefault="00C71FED">
      <w:pPr>
        <w:keepNext/>
        <w:tabs>
          <w:tab w:val="num" w:pos="0"/>
        </w:tabs>
        <w:spacing w:line="360" w:lineRule="auto"/>
        <w:ind w:firstLine="720"/>
        <w:rPr>
          <w:szCs w:val="24"/>
          <w:lang w:eastAsia="lt-LT"/>
        </w:rPr>
      </w:pPr>
    </w:p>
    <w:p w:rsidR="00C71FED" w:rsidRDefault="0011717E">
      <w:pPr>
        <w:tabs>
          <w:tab w:val="num" w:pos="0"/>
        </w:tabs>
        <w:spacing w:line="360" w:lineRule="auto"/>
        <w:ind w:firstLine="720"/>
        <w:jc w:val="both"/>
        <w:rPr>
          <w:szCs w:val="24"/>
          <w:lang w:eastAsia="lt-LT"/>
        </w:rPr>
      </w:pPr>
      <w:r>
        <w:rPr>
          <w:szCs w:val="24"/>
          <w:lang w:eastAsia="lt-LT"/>
        </w:rPr>
        <w:t xml:space="preserve">23. Vykdydamos Sutartį šalys vadovaujasi Lietuvos Respublikos teisės aktais. </w:t>
      </w:r>
    </w:p>
    <w:p w:rsidR="00C71FED" w:rsidRDefault="0011717E">
      <w:pPr>
        <w:tabs>
          <w:tab w:val="num" w:pos="0"/>
        </w:tabs>
        <w:spacing w:line="360" w:lineRule="auto"/>
        <w:ind w:firstLine="720"/>
        <w:jc w:val="both"/>
        <w:rPr>
          <w:szCs w:val="24"/>
          <w:lang w:eastAsia="lt-LT"/>
        </w:rPr>
      </w:pPr>
      <w:r>
        <w:rPr>
          <w:szCs w:val="24"/>
          <w:lang w:eastAsia="lt-LT"/>
        </w:rPr>
        <w:t>24. Šalių ginčai dėl Sutarties nevykd</w:t>
      </w:r>
      <w:r>
        <w:rPr>
          <w:szCs w:val="24"/>
          <w:lang w:eastAsia="lt-LT"/>
        </w:rPr>
        <w:t xml:space="preserve">ymo ar dėl netinkamo jos vykdymo sprendžiami derybų būdu, nepavykus susitarti – Lietuvos Respublikos teisės aktų nustatyta tvarka. </w:t>
      </w:r>
    </w:p>
    <w:p w:rsidR="00C71FED" w:rsidRDefault="0011717E">
      <w:pPr>
        <w:tabs>
          <w:tab w:val="num" w:pos="0"/>
        </w:tabs>
        <w:spacing w:line="360" w:lineRule="auto"/>
        <w:ind w:firstLine="720"/>
        <w:jc w:val="both"/>
        <w:rPr>
          <w:szCs w:val="24"/>
          <w:lang w:eastAsia="lt-LT"/>
        </w:rPr>
      </w:pPr>
      <w:r>
        <w:rPr>
          <w:szCs w:val="24"/>
          <w:lang w:eastAsia="lt-LT"/>
        </w:rPr>
        <w:t>25. Visi Šalių siunčiami dokumentai turi būti patvirtinti Šalių įgaliotų asmenų parašais ir antspaudais (jeigu Vykdytojas an</w:t>
      </w:r>
      <w:r>
        <w:rPr>
          <w:szCs w:val="24"/>
          <w:lang w:eastAsia="lt-LT"/>
        </w:rPr>
        <w:t xml:space="preserve">tspaudą privalo turėti) arba kvalifikuotais elektroniniais parašais. </w:t>
      </w:r>
    </w:p>
    <w:p w:rsidR="00C71FED" w:rsidRDefault="0011717E">
      <w:pPr>
        <w:tabs>
          <w:tab w:val="num" w:pos="0"/>
        </w:tabs>
        <w:spacing w:line="360" w:lineRule="auto"/>
        <w:ind w:firstLine="720"/>
        <w:jc w:val="both"/>
        <w:rPr>
          <w:szCs w:val="24"/>
          <w:lang w:eastAsia="lt-LT"/>
        </w:rPr>
      </w:pPr>
      <w:r>
        <w:rPr>
          <w:szCs w:val="24"/>
          <w:lang w:eastAsia="lt-LT"/>
        </w:rPr>
        <w:t xml:space="preserve">26. Prie Sutarties pridedama: </w:t>
      </w:r>
    </w:p>
    <w:p w:rsidR="00C71FED" w:rsidRDefault="0011717E">
      <w:pPr>
        <w:tabs>
          <w:tab w:val="num" w:pos="0"/>
        </w:tabs>
        <w:spacing w:line="360" w:lineRule="auto"/>
        <w:ind w:firstLine="720"/>
        <w:jc w:val="both"/>
        <w:rPr>
          <w:szCs w:val="24"/>
          <w:lang w:eastAsia="lt-LT"/>
        </w:rPr>
      </w:pPr>
      <w:r>
        <w:rPr>
          <w:szCs w:val="24"/>
          <w:lang w:eastAsia="lt-LT"/>
        </w:rPr>
        <w:lastRenderedPageBreak/>
        <w:t xml:space="preserve">26.1. Objekto, finansuojamo Kauno miesto savivaldybės biudžeto lėšomis, finansavimo sąmata (1 priedas); </w:t>
      </w:r>
    </w:p>
    <w:p w:rsidR="00C71FED" w:rsidRDefault="0011717E">
      <w:pPr>
        <w:tabs>
          <w:tab w:val="num" w:pos="0"/>
        </w:tabs>
        <w:spacing w:line="360" w:lineRule="auto"/>
        <w:ind w:firstLine="720"/>
        <w:jc w:val="both"/>
        <w:rPr>
          <w:szCs w:val="24"/>
          <w:lang w:eastAsia="lt-LT"/>
        </w:rPr>
      </w:pPr>
      <w:r>
        <w:rPr>
          <w:szCs w:val="24"/>
          <w:lang w:eastAsia="lt-LT"/>
        </w:rPr>
        <w:t xml:space="preserve">26.2. paraiška gauti lėšų (2 priedas). </w:t>
      </w:r>
    </w:p>
    <w:p w:rsidR="00C71FED" w:rsidRDefault="00C71FED">
      <w:pPr>
        <w:tabs>
          <w:tab w:val="num" w:pos="0"/>
        </w:tabs>
        <w:spacing w:line="360" w:lineRule="auto"/>
        <w:ind w:firstLine="720"/>
        <w:jc w:val="both"/>
        <w:rPr>
          <w:szCs w:val="24"/>
          <w:lang w:eastAsia="lt-LT"/>
        </w:rPr>
      </w:pPr>
    </w:p>
    <w:p w:rsidR="00C71FED" w:rsidRDefault="0011717E">
      <w:pPr>
        <w:ind w:firstLine="720"/>
        <w:jc w:val="center"/>
        <w:rPr>
          <w:b/>
          <w:szCs w:val="24"/>
          <w:lang w:eastAsia="lt-LT"/>
        </w:rPr>
      </w:pPr>
      <w:r>
        <w:rPr>
          <w:b/>
          <w:szCs w:val="24"/>
          <w:lang w:eastAsia="lt-LT"/>
        </w:rPr>
        <w:t>VII SKYRI</w:t>
      </w:r>
      <w:r>
        <w:rPr>
          <w:b/>
          <w:szCs w:val="24"/>
          <w:lang w:eastAsia="lt-LT"/>
        </w:rPr>
        <w:t xml:space="preserve">US </w:t>
      </w:r>
    </w:p>
    <w:p w:rsidR="00C71FED" w:rsidRDefault="0011717E">
      <w:pPr>
        <w:ind w:firstLine="720"/>
        <w:jc w:val="center"/>
        <w:rPr>
          <w:b/>
          <w:szCs w:val="24"/>
          <w:lang w:eastAsia="lt-LT"/>
        </w:rPr>
      </w:pPr>
      <w:r>
        <w:rPr>
          <w:b/>
          <w:szCs w:val="24"/>
          <w:lang w:eastAsia="lt-LT"/>
        </w:rPr>
        <w:t xml:space="preserve">ŠALIŲ ADRESAI IR REKVIZITAI </w:t>
      </w:r>
    </w:p>
    <w:p w:rsidR="00C71FED" w:rsidRDefault="00C71FED">
      <w:pPr>
        <w:spacing w:line="276" w:lineRule="auto"/>
        <w:ind w:firstLine="720"/>
        <w:jc w:val="center"/>
        <w:rPr>
          <w:b/>
          <w:szCs w:val="24"/>
          <w:lang w:eastAsia="lt-LT"/>
        </w:rPr>
      </w:pPr>
    </w:p>
    <w:p w:rsidR="00C71FED" w:rsidRDefault="0011717E">
      <w:pPr>
        <w:tabs>
          <w:tab w:val="left" w:pos="5103"/>
        </w:tabs>
        <w:rPr>
          <w:szCs w:val="24"/>
          <w:lang w:eastAsia="lt-LT"/>
        </w:rPr>
      </w:pPr>
      <w:r>
        <w:rPr>
          <w:b/>
          <w:szCs w:val="24"/>
          <w:lang w:eastAsia="lt-LT"/>
        </w:rPr>
        <w:t>Finansuotojas</w:t>
      </w:r>
      <w:r>
        <w:rPr>
          <w:b/>
          <w:szCs w:val="24"/>
          <w:lang w:eastAsia="lt-LT"/>
        </w:rPr>
        <w:tab/>
        <w:t xml:space="preserve">Vykdytojas </w:t>
      </w:r>
    </w:p>
    <w:p w:rsidR="00C71FED" w:rsidRDefault="0011717E">
      <w:pPr>
        <w:tabs>
          <w:tab w:val="left" w:pos="5103"/>
        </w:tabs>
        <w:rPr>
          <w:szCs w:val="24"/>
          <w:lang w:eastAsia="lt-LT"/>
        </w:rPr>
      </w:pPr>
      <w:r>
        <w:rPr>
          <w:szCs w:val="24"/>
          <w:lang w:eastAsia="lt-LT"/>
        </w:rPr>
        <w:t xml:space="preserve">Kauno miesto savivaldybės </w:t>
      </w:r>
      <w:r>
        <w:rPr>
          <w:szCs w:val="24"/>
          <w:lang w:eastAsia="lt-LT"/>
        </w:rPr>
        <w:tab/>
        <w:t xml:space="preserve">(Juridinio asmens pavadinimas, fizinio asmens administracija </w:t>
      </w:r>
      <w:r>
        <w:rPr>
          <w:szCs w:val="24"/>
          <w:lang w:eastAsia="lt-LT"/>
        </w:rPr>
        <w:tab/>
        <w:t xml:space="preserve">vardas ir pavardė) </w:t>
      </w:r>
    </w:p>
    <w:p w:rsidR="00C71FED" w:rsidRDefault="0011717E">
      <w:pPr>
        <w:tabs>
          <w:tab w:val="left" w:pos="5103"/>
          <w:tab w:val="left" w:pos="5245"/>
        </w:tabs>
        <w:jc w:val="both"/>
        <w:rPr>
          <w:szCs w:val="24"/>
          <w:lang w:eastAsia="lt-LT"/>
        </w:rPr>
      </w:pPr>
      <w:r>
        <w:rPr>
          <w:szCs w:val="24"/>
          <w:lang w:eastAsia="lt-LT"/>
        </w:rPr>
        <w:t>Kodas 188764867</w:t>
      </w:r>
      <w:r>
        <w:rPr>
          <w:szCs w:val="24"/>
          <w:lang w:eastAsia="lt-LT"/>
        </w:rPr>
        <w:tab/>
        <w:t xml:space="preserve">Kodas, asmens kodas </w:t>
      </w:r>
    </w:p>
    <w:p w:rsidR="00C71FED" w:rsidRDefault="0011717E">
      <w:pPr>
        <w:tabs>
          <w:tab w:val="left" w:pos="5103"/>
          <w:tab w:val="left" w:pos="5245"/>
        </w:tabs>
        <w:jc w:val="both"/>
        <w:rPr>
          <w:szCs w:val="24"/>
          <w:lang w:eastAsia="lt-LT"/>
        </w:rPr>
      </w:pPr>
      <w:r>
        <w:rPr>
          <w:szCs w:val="24"/>
          <w:lang w:eastAsia="lt-LT"/>
        </w:rPr>
        <w:t>Laisvės al. 96, 44251 Kaunas</w:t>
      </w:r>
      <w:r>
        <w:rPr>
          <w:szCs w:val="24"/>
          <w:lang w:eastAsia="lt-LT"/>
        </w:rPr>
        <w:tab/>
        <w:t xml:space="preserve">(Adresas) </w:t>
      </w:r>
    </w:p>
    <w:p w:rsidR="00C71FED" w:rsidRDefault="0011717E">
      <w:pPr>
        <w:tabs>
          <w:tab w:val="left" w:pos="5103"/>
          <w:tab w:val="left" w:pos="5245"/>
        </w:tabs>
        <w:jc w:val="both"/>
        <w:rPr>
          <w:szCs w:val="24"/>
          <w:lang w:eastAsia="lt-LT"/>
        </w:rPr>
      </w:pPr>
      <w:r>
        <w:rPr>
          <w:szCs w:val="24"/>
          <w:lang w:eastAsia="lt-LT"/>
        </w:rPr>
        <w:t>Sąsk. Nr.</w:t>
      </w:r>
      <w:r>
        <w:rPr>
          <w:szCs w:val="24"/>
          <w:lang w:eastAsia="lt-LT"/>
        </w:rPr>
        <w:tab/>
      </w:r>
      <w:r>
        <w:rPr>
          <w:szCs w:val="24"/>
          <w:lang w:eastAsia="lt-LT"/>
        </w:rPr>
        <w:t xml:space="preserve">Sąsk. Nr. </w:t>
      </w:r>
    </w:p>
    <w:p w:rsidR="00C71FED" w:rsidRDefault="0011717E">
      <w:pPr>
        <w:tabs>
          <w:tab w:val="left" w:pos="5103"/>
          <w:tab w:val="left" w:pos="5245"/>
        </w:tabs>
        <w:jc w:val="both"/>
        <w:rPr>
          <w:szCs w:val="24"/>
          <w:lang w:eastAsia="lt-LT"/>
        </w:rPr>
      </w:pPr>
      <w:r>
        <w:rPr>
          <w:szCs w:val="24"/>
          <w:lang w:eastAsia="lt-LT"/>
        </w:rPr>
        <w:t>(Bankas)</w:t>
      </w:r>
      <w:r>
        <w:rPr>
          <w:szCs w:val="24"/>
          <w:lang w:eastAsia="lt-LT"/>
        </w:rPr>
        <w:tab/>
        <w:t xml:space="preserve">(Bankas) </w:t>
      </w:r>
    </w:p>
    <w:p w:rsidR="00C71FED" w:rsidRDefault="0011717E">
      <w:pPr>
        <w:tabs>
          <w:tab w:val="left" w:pos="5103"/>
          <w:tab w:val="center" w:pos="5244"/>
        </w:tabs>
        <w:jc w:val="both"/>
        <w:rPr>
          <w:szCs w:val="24"/>
          <w:lang w:eastAsia="lt-LT"/>
        </w:rPr>
      </w:pPr>
      <w:r>
        <w:rPr>
          <w:szCs w:val="24"/>
          <w:lang w:eastAsia="lt-LT"/>
        </w:rPr>
        <w:t>Tel.</w:t>
      </w:r>
      <w:r>
        <w:rPr>
          <w:szCs w:val="24"/>
          <w:lang w:eastAsia="lt-LT"/>
        </w:rPr>
        <w:tab/>
        <w:t xml:space="preserve">Tel. </w:t>
      </w:r>
    </w:p>
    <w:p w:rsidR="00C71FED" w:rsidRDefault="0011717E">
      <w:pPr>
        <w:tabs>
          <w:tab w:val="left" w:pos="5103"/>
          <w:tab w:val="center" w:pos="5244"/>
        </w:tabs>
        <w:jc w:val="both"/>
        <w:rPr>
          <w:szCs w:val="24"/>
          <w:lang w:eastAsia="lt-LT"/>
        </w:rPr>
      </w:pPr>
      <w:r>
        <w:rPr>
          <w:szCs w:val="24"/>
          <w:lang w:eastAsia="lt-LT"/>
        </w:rPr>
        <w:t>Faks. (8 37) 42 54 52</w:t>
      </w:r>
      <w:r>
        <w:rPr>
          <w:szCs w:val="24"/>
          <w:lang w:eastAsia="lt-LT"/>
        </w:rPr>
        <w:tab/>
        <w:t>Faks.</w:t>
      </w:r>
    </w:p>
    <w:p w:rsidR="00C71FED" w:rsidRDefault="0011717E">
      <w:pPr>
        <w:tabs>
          <w:tab w:val="left" w:pos="5103"/>
          <w:tab w:val="center" w:pos="5244"/>
        </w:tabs>
        <w:jc w:val="both"/>
        <w:rPr>
          <w:szCs w:val="24"/>
          <w:lang w:val="en-US" w:eastAsia="lt-LT"/>
        </w:rPr>
      </w:pPr>
      <w:r>
        <w:rPr>
          <w:szCs w:val="24"/>
          <w:lang w:eastAsia="lt-LT"/>
        </w:rPr>
        <w:t>El. p. info</w:t>
      </w:r>
      <w:r>
        <w:rPr>
          <w:szCs w:val="24"/>
          <w:lang w:val="en-US" w:eastAsia="lt-LT"/>
        </w:rPr>
        <w:t>@kaunas.lt</w:t>
      </w:r>
      <w:r>
        <w:rPr>
          <w:szCs w:val="24"/>
          <w:lang w:val="en-US" w:eastAsia="lt-LT"/>
        </w:rPr>
        <w:tab/>
        <w:t xml:space="preserve">El. p. </w:t>
      </w:r>
    </w:p>
    <w:p w:rsidR="00C71FED" w:rsidRDefault="00C71FED">
      <w:pPr>
        <w:tabs>
          <w:tab w:val="left" w:pos="5103"/>
          <w:tab w:val="left" w:pos="5245"/>
        </w:tabs>
        <w:jc w:val="both"/>
        <w:rPr>
          <w:szCs w:val="24"/>
          <w:lang w:eastAsia="lt-LT"/>
        </w:rPr>
      </w:pPr>
    </w:p>
    <w:p w:rsidR="00C71FED" w:rsidRDefault="0011717E">
      <w:pPr>
        <w:tabs>
          <w:tab w:val="left" w:pos="5103"/>
        </w:tabs>
        <w:jc w:val="both"/>
        <w:rPr>
          <w:szCs w:val="24"/>
          <w:lang w:eastAsia="lt-LT"/>
        </w:rPr>
      </w:pPr>
      <w:r>
        <w:rPr>
          <w:szCs w:val="24"/>
          <w:lang w:eastAsia="lt-LT"/>
        </w:rPr>
        <w:t>(Atstovaujančio asmens pareigos)</w:t>
      </w:r>
      <w:r>
        <w:rPr>
          <w:szCs w:val="24"/>
          <w:lang w:eastAsia="lt-LT"/>
        </w:rPr>
        <w:tab/>
        <w:t xml:space="preserve">(Atstovaujančio asmens pareigos) </w:t>
      </w:r>
    </w:p>
    <w:p w:rsidR="00C71FED" w:rsidRDefault="0011717E">
      <w:pPr>
        <w:tabs>
          <w:tab w:val="left" w:pos="5103"/>
        </w:tabs>
        <w:ind w:firstLine="3038"/>
        <w:jc w:val="both"/>
        <w:rPr>
          <w:szCs w:val="24"/>
          <w:lang w:eastAsia="lt-LT"/>
        </w:rPr>
      </w:pPr>
      <w:r>
        <w:rPr>
          <w:szCs w:val="24"/>
          <w:lang w:eastAsia="lt-LT"/>
        </w:rPr>
        <w:t>A. V.</w:t>
      </w:r>
      <w:r>
        <w:rPr>
          <w:szCs w:val="24"/>
          <w:lang w:eastAsia="lt-LT"/>
        </w:rPr>
        <w:tab/>
      </w:r>
      <w:r>
        <w:rPr>
          <w:szCs w:val="24"/>
          <w:lang w:eastAsia="lt-LT"/>
        </w:rPr>
        <w:tab/>
      </w:r>
      <w:r>
        <w:rPr>
          <w:szCs w:val="24"/>
          <w:lang w:eastAsia="lt-LT"/>
        </w:rPr>
        <w:tab/>
      </w:r>
      <w:r>
        <w:rPr>
          <w:szCs w:val="24"/>
          <w:lang w:eastAsia="lt-LT"/>
        </w:rPr>
        <w:tab/>
        <w:t xml:space="preserve">A. V. </w:t>
      </w:r>
    </w:p>
    <w:p w:rsidR="00C71FED" w:rsidRDefault="0011717E">
      <w:pPr>
        <w:tabs>
          <w:tab w:val="left" w:pos="1276"/>
          <w:tab w:val="left" w:pos="5103"/>
          <w:tab w:val="left" w:pos="5245"/>
        </w:tabs>
        <w:rPr>
          <w:szCs w:val="24"/>
          <w:lang w:eastAsia="lt-LT"/>
        </w:rPr>
      </w:pPr>
      <w:r>
        <w:rPr>
          <w:szCs w:val="24"/>
          <w:lang w:eastAsia="lt-LT"/>
        </w:rPr>
        <w:t>(Parašas)</w:t>
      </w:r>
      <w:r>
        <w:rPr>
          <w:szCs w:val="24"/>
          <w:lang w:eastAsia="lt-LT"/>
        </w:rPr>
        <w:tab/>
        <w:t xml:space="preserve">                                                               </w:t>
      </w:r>
      <w:r>
        <w:rPr>
          <w:szCs w:val="24"/>
          <w:lang w:eastAsia="lt-LT"/>
        </w:rPr>
        <w:t xml:space="preserve"> (Parašas)</w:t>
      </w:r>
    </w:p>
    <w:p w:rsidR="00C71FED" w:rsidRDefault="0011717E">
      <w:pPr>
        <w:tabs>
          <w:tab w:val="left" w:pos="5103"/>
        </w:tabs>
        <w:rPr>
          <w:szCs w:val="24"/>
          <w:lang w:eastAsia="lt-LT"/>
        </w:rPr>
      </w:pPr>
      <w:r>
        <w:rPr>
          <w:szCs w:val="24"/>
          <w:lang w:eastAsia="lt-LT"/>
        </w:rPr>
        <w:t>(Vardas ir pavardė)</w:t>
      </w:r>
      <w:r>
        <w:rPr>
          <w:szCs w:val="24"/>
          <w:lang w:eastAsia="lt-LT"/>
        </w:rPr>
        <w:tab/>
        <w:t xml:space="preserve">(Vardas ir pavardė) </w:t>
      </w:r>
    </w:p>
    <w:p w:rsidR="00C71FED" w:rsidRDefault="00C71FED">
      <w:pPr>
        <w:tabs>
          <w:tab w:val="left" w:pos="5103"/>
        </w:tabs>
        <w:spacing w:line="360" w:lineRule="auto"/>
        <w:rPr>
          <w:szCs w:val="24"/>
          <w:lang w:eastAsia="lt-LT"/>
        </w:rPr>
      </w:pPr>
    </w:p>
    <w:p w:rsidR="00C71FED" w:rsidRDefault="0011717E">
      <w:pPr>
        <w:tabs>
          <w:tab w:val="left" w:pos="5103"/>
        </w:tabs>
        <w:spacing w:line="360" w:lineRule="auto"/>
        <w:jc w:val="center"/>
        <w:rPr>
          <w:szCs w:val="24"/>
          <w:lang w:eastAsia="lt-LT"/>
        </w:rPr>
      </w:pPr>
      <w:r>
        <w:rPr>
          <w:szCs w:val="24"/>
          <w:lang w:eastAsia="lt-LT"/>
        </w:rPr>
        <w:t>_____________________</w:t>
      </w:r>
    </w:p>
    <w:p w:rsidR="00C71FED" w:rsidRDefault="00C71FED">
      <w:pPr>
        <w:ind w:left="8931" w:hanging="5103"/>
        <w:sectPr w:rsidR="00C71FED">
          <w:pgSz w:w="11907" w:h="16840" w:code="9"/>
          <w:pgMar w:top="1134" w:right="567" w:bottom="1134" w:left="1701" w:header="340" w:footer="340" w:gutter="0"/>
          <w:pgNumType w:start="1"/>
          <w:cols w:space="720"/>
          <w:titlePg/>
          <w:docGrid w:linePitch="326"/>
        </w:sectPr>
      </w:pPr>
    </w:p>
    <w:p w:rsidR="00C71FED" w:rsidRDefault="0011717E">
      <w:pPr>
        <w:ind w:left="8931"/>
        <w:rPr>
          <w:szCs w:val="24"/>
          <w:lang w:eastAsia="lt-LT"/>
        </w:rPr>
      </w:pPr>
      <w:r>
        <w:rPr>
          <w:szCs w:val="24"/>
          <w:lang w:eastAsia="lt-LT"/>
        </w:rPr>
        <w:lastRenderedPageBreak/>
        <w:t>Kauno miesto savivaldybės biudžeto lėšų naudojimo gyvenamiesiems namams prijungti prie geriamojo vandens tiekimo ir (arba) nuotekų tvarkymo infrastruktūros</w:t>
      </w:r>
      <w:r>
        <w:rPr>
          <w:szCs w:val="24"/>
          <w:lang w:eastAsia="lt-LT"/>
        </w:rPr>
        <w:t xml:space="preserve">, kurią eksploatuoja geriamojo vandens tiekėjas ir nuotekų tvarkytojas, sutarties </w:t>
      </w:r>
    </w:p>
    <w:p w:rsidR="00C71FED" w:rsidRDefault="0011717E">
      <w:pPr>
        <w:ind w:firstLine="8931"/>
        <w:rPr>
          <w:szCs w:val="24"/>
          <w:lang w:eastAsia="lt-LT"/>
        </w:rPr>
      </w:pPr>
      <w:r>
        <w:rPr>
          <w:szCs w:val="24"/>
          <w:lang w:eastAsia="lt-LT"/>
        </w:rPr>
        <w:t>1 priedas</w:t>
      </w:r>
    </w:p>
    <w:p w:rsidR="00C71FED" w:rsidRDefault="00C71FED">
      <w:pPr>
        <w:spacing w:line="276" w:lineRule="auto"/>
        <w:jc w:val="center"/>
        <w:rPr>
          <w:szCs w:val="24"/>
          <w:lang w:eastAsia="lt-LT"/>
        </w:rPr>
      </w:pPr>
    </w:p>
    <w:p w:rsidR="00C71FED" w:rsidRDefault="0011717E">
      <w:pPr>
        <w:jc w:val="center"/>
        <w:rPr>
          <w:szCs w:val="24"/>
          <w:lang w:eastAsia="lt-LT"/>
        </w:rPr>
      </w:pPr>
      <w:r>
        <w:rPr>
          <w:szCs w:val="24"/>
          <w:lang w:eastAsia="lt-LT"/>
        </w:rPr>
        <w:t>____________________________________________________________________</w:t>
      </w:r>
    </w:p>
    <w:p w:rsidR="00C71FED" w:rsidRDefault="0011717E">
      <w:pPr>
        <w:jc w:val="center"/>
        <w:rPr>
          <w:szCs w:val="24"/>
          <w:lang w:eastAsia="lt-LT"/>
        </w:rPr>
      </w:pPr>
      <w:r>
        <w:rPr>
          <w:szCs w:val="24"/>
          <w:lang w:eastAsia="lt-LT"/>
        </w:rPr>
        <w:t xml:space="preserve">(juridinio asmens pavadinimas, fizinio asmens vardas ir pavardė) </w:t>
      </w:r>
    </w:p>
    <w:p w:rsidR="00C71FED" w:rsidRDefault="0011717E">
      <w:pPr>
        <w:jc w:val="center"/>
        <w:rPr>
          <w:szCs w:val="24"/>
          <w:lang w:eastAsia="lt-LT"/>
        </w:rPr>
      </w:pPr>
      <w:r>
        <w:rPr>
          <w:szCs w:val="24"/>
          <w:lang w:eastAsia="lt-LT"/>
        </w:rPr>
        <w:t>_____________________________________________________________________</w:t>
      </w:r>
    </w:p>
    <w:p w:rsidR="00C71FED" w:rsidRDefault="0011717E">
      <w:pPr>
        <w:jc w:val="center"/>
        <w:rPr>
          <w:szCs w:val="24"/>
          <w:lang w:eastAsia="lt-LT"/>
        </w:rPr>
      </w:pPr>
      <w:r>
        <w:rPr>
          <w:szCs w:val="24"/>
          <w:lang w:eastAsia="lt-LT"/>
        </w:rPr>
        <w:t xml:space="preserve">(juridinio (fizinio) asmens duomenys: kodas, asmens kodas, adresas, telefonas) </w:t>
      </w:r>
    </w:p>
    <w:p w:rsidR="00C71FED" w:rsidRDefault="00C71FED">
      <w:pPr>
        <w:spacing w:line="360" w:lineRule="auto"/>
        <w:rPr>
          <w:szCs w:val="24"/>
          <w:lang w:eastAsia="lt-LT"/>
        </w:rPr>
      </w:pPr>
    </w:p>
    <w:p w:rsidR="00C71FED" w:rsidRDefault="0011717E">
      <w:pPr>
        <w:ind w:left="10490"/>
        <w:rPr>
          <w:szCs w:val="24"/>
          <w:lang w:eastAsia="lt-LT"/>
        </w:rPr>
      </w:pPr>
      <w:r>
        <w:rPr>
          <w:szCs w:val="24"/>
          <w:lang w:eastAsia="lt-LT"/>
        </w:rPr>
        <w:t>TVIRTINU</w:t>
      </w:r>
    </w:p>
    <w:p w:rsidR="00C71FED" w:rsidRDefault="0011717E">
      <w:pPr>
        <w:ind w:left="10490"/>
        <w:rPr>
          <w:szCs w:val="24"/>
          <w:lang w:eastAsia="lt-LT"/>
        </w:rPr>
      </w:pPr>
      <w:r>
        <w:rPr>
          <w:szCs w:val="24"/>
          <w:lang w:eastAsia="lt-LT"/>
        </w:rPr>
        <w:t>(Kauno miesto savivaldybės administracijos</w:t>
      </w:r>
    </w:p>
    <w:p w:rsidR="00C71FED" w:rsidRDefault="0011717E">
      <w:pPr>
        <w:ind w:left="10490"/>
        <w:rPr>
          <w:szCs w:val="24"/>
          <w:lang w:eastAsia="lt-LT"/>
        </w:rPr>
      </w:pPr>
      <w:r>
        <w:rPr>
          <w:szCs w:val="24"/>
          <w:lang w:eastAsia="lt-LT"/>
        </w:rPr>
        <w:t>direktorius ar jo įgaliotas asmuo)</w:t>
      </w:r>
    </w:p>
    <w:p w:rsidR="00C71FED" w:rsidRDefault="0011717E">
      <w:pPr>
        <w:ind w:left="10490"/>
        <w:rPr>
          <w:szCs w:val="24"/>
          <w:lang w:eastAsia="lt-LT"/>
        </w:rPr>
      </w:pPr>
      <w:r>
        <w:rPr>
          <w:szCs w:val="24"/>
          <w:lang w:eastAsia="lt-LT"/>
        </w:rPr>
        <w:t>(Parašas)</w:t>
      </w:r>
      <w:r>
        <w:rPr>
          <w:szCs w:val="24"/>
          <w:lang w:eastAsia="lt-LT"/>
        </w:rPr>
        <w:tab/>
      </w:r>
      <w:r>
        <w:rPr>
          <w:szCs w:val="24"/>
          <w:lang w:eastAsia="lt-LT"/>
        </w:rPr>
        <w:tab/>
        <w:t>(A. V.)</w:t>
      </w:r>
    </w:p>
    <w:p w:rsidR="00C71FED" w:rsidRDefault="0011717E">
      <w:pPr>
        <w:ind w:left="10490"/>
        <w:rPr>
          <w:szCs w:val="24"/>
          <w:lang w:eastAsia="lt-LT"/>
        </w:rPr>
      </w:pPr>
      <w:r>
        <w:rPr>
          <w:szCs w:val="24"/>
          <w:lang w:eastAsia="lt-LT"/>
        </w:rPr>
        <w:t>(Vardas ir pavardė)</w:t>
      </w:r>
    </w:p>
    <w:p w:rsidR="00C71FED" w:rsidRDefault="00C71FED">
      <w:pPr>
        <w:spacing w:line="360" w:lineRule="auto"/>
        <w:ind w:left="9923"/>
        <w:rPr>
          <w:b/>
          <w:szCs w:val="24"/>
          <w:lang w:eastAsia="lt-LT"/>
        </w:rPr>
      </w:pPr>
    </w:p>
    <w:p w:rsidR="00C71FED" w:rsidRDefault="0011717E">
      <w:pPr>
        <w:widowControl w:val="0"/>
        <w:pBdr>
          <w:bottom w:val="single" w:sz="4" w:space="2" w:color="auto"/>
        </w:pBdr>
        <w:spacing w:line="276" w:lineRule="auto"/>
        <w:ind w:right="1438"/>
        <w:jc w:val="center"/>
        <w:rPr>
          <w:b/>
          <w:szCs w:val="24"/>
          <w:lang w:eastAsia="lt-LT"/>
        </w:rPr>
      </w:pPr>
      <w:r>
        <w:rPr>
          <w:b/>
          <w:szCs w:val="24"/>
          <w:lang w:eastAsia="lt-LT"/>
        </w:rPr>
        <w:t xml:space="preserve">OBJEKTO, FINANSUOJAMO KAUNO MIESTO SAVIVALDYBĖS BIUDŽETO LĖŠOMIS, FINANSAVIMO SĄMATA </w:t>
      </w:r>
    </w:p>
    <w:p w:rsidR="00C71FED" w:rsidRDefault="00C71FED">
      <w:pPr>
        <w:widowControl w:val="0"/>
        <w:pBdr>
          <w:bottom w:val="single" w:sz="4" w:space="2" w:color="auto"/>
        </w:pBdr>
        <w:spacing w:line="276" w:lineRule="auto"/>
        <w:ind w:right="1438"/>
        <w:rPr>
          <w:b/>
          <w:szCs w:val="24"/>
          <w:lang w:eastAsia="lt-LT"/>
        </w:rPr>
      </w:pPr>
    </w:p>
    <w:p w:rsidR="00C71FED" w:rsidRDefault="0011717E">
      <w:pPr>
        <w:widowControl w:val="0"/>
        <w:spacing w:line="276" w:lineRule="auto"/>
        <w:jc w:val="center"/>
        <w:rPr>
          <w:szCs w:val="24"/>
          <w:lang w:eastAsia="lt-LT"/>
        </w:rPr>
      </w:pPr>
      <w:r>
        <w:rPr>
          <w:szCs w:val="24"/>
          <w:lang w:eastAsia="lt-LT"/>
        </w:rPr>
        <w:t xml:space="preserve">(Objekto pavadinimas)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675"/>
        <w:gridCol w:w="3638"/>
        <w:gridCol w:w="1261"/>
        <w:gridCol w:w="845"/>
        <w:gridCol w:w="1675"/>
        <w:gridCol w:w="1261"/>
        <w:gridCol w:w="1401"/>
      </w:tblGrid>
      <w:tr w:rsidR="00C71FED">
        <w:trPr>
          <w:trHeight w:val="705"/>
        </w:trPr>
        <w:tc>
          <w:tcPr>
            <w:tcW w:w="277" w:type="pct"/>
            <w:vMerge w:val="restart"/>
            <w:shd w:val="clear" w:color="auto" w:fill="auto"/>
            <w:vAlign w:val="center"/>
          </w:tcPr>
          <w:p w:rsidR="00C71FED" w:rsidRDefault="0011717E">
            <w:pPr>
              <w:jc w:val="center"/>
              <w:rPr>
                <w:szCs w:val="24"/>
                <w:lang w:eastAsia="lt-LT"/>
              </w:rPr>
            </w:pPr>
            <w:r>
              <w:rPr>
                <w:szCs w:val="24"/>
                <w:lang w:eastAsia="lt-LT"/>
              </w:rPr>
              <w:t>Eil. Nr.</w:t>
            </w:r>
          </w:p>
        </w:tc>
        <w:tc>
          <w:tcPr>
            <w:tcW w:w="1262" w:type="pct"/>
            <w:vMerge w:val="restart"/>
            <w:shd w:val="clear" w:color="auto" w:fill="auto"/>
            <w:vAlign w:val="center"/>
          </w:tcPr>
          <w:p w:rsidR="00C71FED" w:rsidRDefault="0011717E">
            <w:pPr>
              <w:jc w:val="center"/>
              <w:rPr>
                <w:color w:val="000000"/>
                <w:szCs w:val="24"/>
                <w:lang w:eastAsia="lt-LT"/>
              </w:rPr>
            </w:pPr>
            <w:r>
              <w:rPr>
                <w:color w:val="000000"/>
                <w:szCs w:val="24"/>
                <w:lang w:eastAsia="lt-LT"/>
              </w:rPr>
              <w:t>Darbai</w:t>
            </w:r>
          </w:p>
        </w:tc>
        <w:tc>
          <w:tcPr>
            <w:tcW w:w="1249" w:type="pct"/>
            <w:vMerge w:val="restart"/>
            <w:vAlign w:val="center"/>
          </w:tcPr>
          <w:p w:rsidR="00C71FED" w:rsidRDefault="0011717E">
            <w:pPr>
              <w:jc w:val="center"/>
              <w:rPr>
                <w:szCs w:val="24"/>
                <w:lang w:eastAsia="lt-LT"/>
              </w:rPr>
            </w:pPr>
            <w:r>
              <w:rPr>
                <w:szCs w:val="24"/>
              </w:rPr>
              <w:t>Pasiektas veiklos (darbo) įgyvendinimo rodiklis (vertinimo kriterijus)</w:t>
            </w:r>
          </w:p>
        </w:tc>
        <w:tc>
          <w:tcPr>
            <w:tcW w:w="1731" w:type="pct"/>
            <w:gridSpan w:val="4"/>
            <w:vAlign w:val="center"/>
          </w:tcPr>
          <w:p w:rsidR="00C71FED" w:rsidRDefault="0011717E">
            <w:pPr>
              <w:jc w:val="center"/>
              <w:rPr>
                <w:szCs w:val="24"/>
                <w:lang w:eastAsia="lt-LT"/>
              </w:rPr>
            </w:pPr>
            <w:r>
              <w:rPr>
                <w:szCs w:val="24"/>
                <w:lang w:eastAsia="lt-LT"/>
              </w:rPr>
              <w:t>Išlaidos ketvirčiais, Eur</w:t>
            </w:r>
          </w:p>
        </w:tc>
        <w:tc>
          <w:tcPr>
            <w:tcW w:w="481" w:type="pct"/>
            <w:vMerge w:val="restart"/>
            <w:vAlign w:val="center"/>
          </w:tcPr>
          <w:p w:rsidR="00C71FED" w:rsidRDefault="0011717E">
            <w:pPr>
              <w:jc w:val="center"/>
              <w:rPr>
                <w:szCs w:val="24"/>
                <w:lang w:eastAsia="lt-LT"/>
              </w:rPr>
            </w:pPr>
            <w:r>
              <w:rPr>
                <w:szCs w:val="24"/>
                <w:lang w:eastAsia="lt-LT"/>
              </w:rPr>
              <w:t xml:space="preserve">Suma </w:t>
            </w:r>
            <w:r>
              <w:rPr>
                <w:szCs w:val="24"/>
                <w:lang w:eastAsia="lt-LT"/>
              </w:rPr>
              <w:t>metams, Eur</w:t>
            </w:r>
          </w:p>
        </w:tc>
      </w:tr>
      <w:tr w:rsidR="00C71FED">
        <w:trPr>
          <w:trHeight w:val="367"/>
        </w:trPr>
        <w:tc>
          <w:tcPr>
            <w:tcW w:w="277" w:type="pct"/>
            <w:vMerge/>
            <w:shd w:val="clear" w:color="auto" w:fill="auto"/>
            <w:vAlign w:val="center"/>
          </w:tcPr>
          <w:p w:rsidR="00C71FED" w:rsidRDefault="00C71FED">
            <w:pPr>
              <w:spacing w:line="276" w:lineRule="auto"/>
              <w:jc w:val="center"/>
              <w:rPr>
                <w:szCs w:val="24"/>
                <w:lang w:eastAsia="lt-LT"/>
              </w:rPr>
            </w:pPr>
          </w:p>
        </w:tc>
        <w:tc>
          <w:tcPr>
            <w:tcW w:w="1262" w:type="pct"/>
            <w:vMerge/>
            <w:shd w:val="clear" w:color="auto" w:fill="auto"/>
            <w:vAlign w:val="center"/>
          </w:tcPr>
          <w:p w:rsidR="00C71FED" w:rsidRDefault="00C71FED">
            <w:pPr>
              <w:spacing w:line="276" w:lineRule="auto"/>
              <w:jc w:val="center"/>
              <w:rPr>
                <w:szCs w:val="24"/>
                <w:lang w:eastAsia="lt-LT"/>
              </w:rPr>
            </w:pPr>
          </w:p>
        </w:tc>
        <w:tc>
          <w:tcPr>
            <w:tcW w:w="1249" w:type="pct"/>
            <w:vMerge/>
          </w:tcPr>
          <w:p w:rsidR="00C71FED" w:rsidRDefault="00C71FED">
            <w:pPr>
              <w:spacing w:line="276" w:lineRule="auto"/>
              <w:jc w:val="center"/>
              <w:rPr>
                <w:szCs w:val="24"/>
                <w:lang w:eastAsia="lt-LT"/>
              </w:rPr>
            </w:pPr>
          </w:p>
        </w:tc>
        <w:tc>
          <w:tcPr>
            <w:tcW w:w="433" w:type="pct"/>
            <w:vAlign w:val="center"/>
          </w:tcPr>
          <w:p w:rsidR="00C71FED" w:rsidRDefault="0011717E">
            <w:pPr>
              <w:spacing w:line="276" w:lineRule="auto"/>
              <w:jc w:val="center"/>
              <w:rPr>
                <w:szCs w:val="24"/>
                <w:lang w:eastAsia="lt-LT"/>
              </w:rPr>
            </w:pPr>
            <w:r>
              <w:rPr>
                <w:szCs w:val="24"/>
                <w:lang w:eastAsia="lt-LT"/>
              </w:rPr>
              <w:t>I</w:t>
            </w:r>
          </w:p>
        </w:tc>
        <w:tc>
          <w:tcPr>
            <w:tcW w:w="290" w:type="pct"/>
            <w:vAlign w:val="center"/>
          </w:tcPr>
          <w:p w:rsidR="00C71FED" w:rsidRDefault="0011717E">
            <w:pPr>
              <w:spacing w:line="276" w:lineRule="auto"/>
              <w:jc w:val="center"/>
              <w:rPr>
                <w:szCs w:val="24"/>
                <w:lang w:eastAsia="lt-LT"/>
              </w:rPr>
            </w:pPr>
            <w:r>
              <w:rPr>
                <w:szCs w:val="24"/>
                <w:lang w:eastAsia="lt-LT"/>
              </w:rPr>
              <w:t>II</w:t>
            </w:r>
          </w:p>
        </w:tc>
        <w:tc>
          <w:tcPr>
            <w:tcW w:w="575" w:type="pct"/>
            <w:vAlign w:val="center"/>
          </w:tcPr>
          <w:p w:rsidR="00C71FED" w:rsidRDefault="0011717E">
            <w:pPr>
              <w:spacing w:line="276" w:lineRule="auto"/>
              <w:jc w:val="center"/>
              <w:rPr>
                <w:szCs w:val="24"/>
                <w:lang w:eastAsia="lt-LT"/>
              </w:rPr>
            </w:pPr>
            <w:r>
              <w:rPr>
                <w:szCs w:val="24"/>
                <w:lang w:eastAsia="lt-LT"/>
              </w:rPr>
              <w:t>III</w:t>
            </w:r>
          </w:p>
        </w:tc>
        <w:tc>
          <w:tcPr>
            <w:tcW w:w="433" w:type="pct"/>
            <w:vAlign w:val="center"/>
          </w:tcPr>
          <w:p w:rsidR="00C71FED" w:rsidRDefault="0011717E">
            <w:pPr>
              <w:spacing w:line="276" w:lineRule="auto"/>
              <w:jc w:val="center"/>
              <w:rPr>
                <w:szCs w:val="24"/>
                <w:lang w:eastAsia="lt-LT"/>
              </w:rPr>
            </w:pPr>
            <w:r>
              <w:rPr>
                <w:szCs w:val="24"/>
                <w:lang w:eastAsia="lt-LT"/>
              </w:rPr>
              <w:t>IV</w:t>
            </w:r>
          </w:p>
        </w:tc>
        <w:tc>
          <w:tcPr>
            <w:tcW w:w="481" w:type="pct"/>
            <w:vMerge/>
          </w:tcPr>
          <w:p w:rsidR="00C71FED" w:rsidRDefault="00C71FED">
            <w:pPr>
              <w:spacing w:line="276" w:lineRule="auto"/>
              <w:jc w:val="center"/>
              <w:rPr>
                <w:szCs w:val="24"/>
                <w:lang w:eastAsia="lt-LT"/>
              </w:rPr>
            </w:pPr>
          </w:p>
        </w:tc>
      </w:tr>
      <w:tr w:rsidR="00C71FED">
        <w:tc>
          <w:tcPr>
            <w:tcW w:w="277" w:type="pct"/>
            <w:shd w:val="clear" w:color="auto" w:fill="auto"/>
            <w:vAlign w:val="center"/>
          </w:tcPr>
          <w:p w:rsidR="00C71FED" w:rsidRDefault="0011717E">
            <w:pPr>
              <w:spacing w:line="276" w:lineRule="auto"/>
              <w:jc w:val="center"/>
              <w:rPr>
                <w:szCs w:val="24"/>
                <w:lang w:eastAsia="lt-LT"/>
              </w:rPr>
            </w:pPr>
            <w:r>
              <w:rPr>
                <w:szCs w:val="24"/>
                <w:lang w:eastAsia="lt-LT"/>
              </w:rPr>
              <w:t>1</w:t>
            </w:r>
          </w:p>
        </w:tc>
        <w:tc>
          <w:tcPr>
            <w:tcW w:w="1262" w:type="pct"/>
            <w:shd w:val="clear" w:color="auto" w:fill="auto"/>
            <w:vAlign w:val="center"/>
          </w:tcPr>
          <w:p w:rsidR="00C71FED" w:rsidRDefault="0011717E">
            <w:pPr>
              <w:spacing w:line="276" w:lineRule="auto"/>
              <w:jc w:val="center"/>
              <w:rPr>
                <w:szCs w:val="24"/>
                <w:lang w:eastAsia="lt-LT"/>
              </w:rPr>
            </w:pPr>
            <w:r>
              <w:rPr>
                <w:szCs w:val="24"/>
                <w:lang w:eastAsia="lt-LT"/>
              </w:rPr>
              <w:t>2</w:t>
            </w:r>
          </w:p>
        </w:tc>
        <w:tc>
          <w:tcPr>
            <w:tcW w:w="1249" w:type="pct"/>
          </w:tcPr>
          <w:p w:rsidR="00C71FED" w:rsidRDefault="0011717E">
            <w:pPr>
              <w:spacing w:line="276" w:lineRule="auto"/>
              <w:jc w:val="center"/>
              <w:rPr>
                <w:szCs w:val="24"/>
                <w:lang w:eastAsia="lt-LT"/>
              </w:rPr>
            </w:pPr>
            <w:r>
              <w:rPr>
                <w:szCs w:val="24"/>
                <w:lang w:eastAsia="lt-LT"/>
              </w:rPr>
              <w:t>3</w:t>
            </w:r>
          </w:p>
        </w:tc>
        <w:tc>
          <w:tcPr>
            <w:tcW w:w="433" w:type="pct"/>
          </w:tcPr>
          <w:p w:rsidR="00C71FED" w:rsidRDefault="0011717E">
            <w:pPr>
              <w:spacing w:line="276" w:lineRule="auto"/>
              <w:jc w:val="center"/>
              <w:rPr>
                <w:szCs w:val="24"/>
                <w:lang w:eastAsia="lt-LT"/>
              </w:rPr>
            </w:pPr>
            <w:r>
              <w:rPr>
                <w:szCs w:val="24"/>
                <w:lang w:eastAsia="lt-LT"/>
              </w:rPr>
              <w:t>4</w:t>
            </w:r>
          </w:p>
        </w:tc>
        <w:tc>
          <w:tcPr>
            <w:tcW w:w="290" w:type="pct"/>
          </w:tcPr>
          <w:p w:rsidR="00C71FED" w:rsidRDefault="0011717E">
            <w:pPr>
              <w:spacing w:line="276" w:lineRule="auto"/>
              <w:jc w:val="center"/>
              <w:rPr>
                <w:szCs w:val="24"/>
                <w:lang w:eastAsia="lt-LT"/>
              </w:rPr>
            </w:pPr>
            <w:r>
              <w:rPr>
                <w:szCs w:val="24"/>
                <w:lang w:eastAsia="lt-LT"/>
              </w:rPr>
              <w:t>5</w:t>
            </w:r>
          </w:p>
        </w:tc>
        <w:tc>
          <w:tcPr>
            <w:tcW w:w="575" w:type="pct"/>
          </w:tcPr>
          <w:p w:rsidR="00C71FED" w:rsidRDefault="0011717E">
            <w:pPr>
              <w:spacing w:line="276" w:lineRule="auto"/>
              <w:jc w:val="center"/>
              <w:rPr>
                <w:szCs w:val="24"/>
                <w:lang w:eastAsia="lt-LT"/>
              </w:rPr>
            </w:pPr>
            <w:r>
              <w:rPr>
                <w:szCs w:val="24"/>
                <w:lang w:eastAsia="lt-LT"/>
              </w:rPr>
              <w:t>6</w:t>
            </w:r>
          </w:p>
        </w:tc>
        <w:tc>
          <w:tcPr>
            <w:tcW w:w="433" w:type="pct"/>
          </w:tcPr>
          <w:p w:rsidR="00C71FED" w:rsidRDefault="0011717E">
            <w:pPr>
              <w:spacing w:line="276" w:lineRule="auto"/>
              <w:jc w:val="center"/>
              <w:rPr>
                <w:szCs w:val="24"/>
                <w:lang w:eastAsia="lt-LT"/>
              </w:rPr>
            </w:pPr>
            <w:r>
              <w:rPr>
                <w:szCs w:val="24"/>
                <w:lang w:eastAsia="lt-LT"/>
              </w:rPr>
              <w:t>7</w:t>
            </w:r>
          </w:p>
        </w:tc>
        <w:tc>
          <w:tcPr>
            <w:tcW w:w="481" w:type="pct"/>
          </w:tcPr>
          <w:p w:rsidR="00C71FED" w:rsidRDefault="0011717E">
            <w:pPr>
              <w:spacing w:line="276" w:lineRule="auto"/>
              <w:jc w:val="center"/>
              <w:rPr>
                <w:szCs w:val="24"/>
                <w:lang w:eastAsia="lt-LT"/>
              </w:rPr>
            </w:pPr>
            <w:r>
              <w:rPr>
                <w:szCs w:val="24"/>
                <w:lang w:eastAsia="lt-LT"/>
              </w:rPr>
              <w:t>8</w:t>
            </w:r>
          </w:p>
        </w:tc>
      </w:tr>
      <w:tr w:rsidR="00C71FED">
        <w:tc>
          <w:tcPr>
            <w:tcW w:w="277" w:type="pct"/>
            <w:shd w:val="clear" w:color="auto" w:fill="auto"/>
            <w:vAlign w:val="center"/>
          </w:tcPr>
          <w:p w:rsidR="00C71FED" w:rsidRDefault="0011717E">
            <w:pPr>
              <w:spacing w:line="276" w:lineRule="auto"/>
              <w:rPr>
                <w:szCs w:val="24"/>
                <w:lang w:eastAsia="lt-LT"/>
              </w:rPr>
            </w:pPr>
            <w:r>
              <w:rPr>
                <w:szCs w:val="24"/>
                <w:lang w:eastAsia="lt-LT"/>
              </w:rPr>
              <w:t>1.</w:t>
            </w:r>
          </w:p>
        </w:tc>
        <w:tc>
          <w:tcPr>
            <w:tcW w:w="1262" w:type="pct"/>
          </w:tcPr>
          <w:p w:rsidR="00C71FED" w:rsidRDefault="0011717E">
            <w:pPr>
              <w:rPr>
                <w:i/>
                <w:szCs w:val="24"/>
                <w:lang w:eastAsia="lt-LT"/>
              </w:rPr>
            </w:pPr>
            <w:r>
              <w:rPr>
                <w:color w:val="000000"/>
                <w:szCs w:val="24"/>
                <w:lang w:eastAsia="lt-LT"/>
              </w:rPr>
              <w:t>Prijungimas prie geriamojo vandens tiekimo ir nuotekų tvarkymo infrastruktūros objektų</w:t>
            </w:r>
          </w:p>
        </w:tc>
        <w:tc>
          <w:tcPr>
            <w:tcW w:w="1249" w:type="pct"/>
          </w:tcPr>
          <w:p w:rsidR="00C71FED" w:rsidRDefault="00C71FED">
            <w:pPr>
              <w:spacing w:line="276" w:lineRule="auto"/>
              <w:rPr>
                <w:szCs w:val="24"/>
                <w:lang w:eastAsia="lt-LT"/>
              </w:rPr>
            </w:pPr>
          </w:p>
        </w:tc>
        <w:tc>
          <w:tcPr>
            <w:tcW w:w="433" w:type="pct"/>
          </w:tcPr>
          <w:p w:rsidR="00C71FED" w:rsidRDefault="00C71FED">
            <w:pPr>
              <w:spacing w:line="276" w:lineRule="auto"/>
              <w:rPr>
                <w:szCs w:val="24"/>
                <w:lang w:eastAsia="lt-LT"/>
              </w:rPr>
            </w:pPr>
          </w:p>
        </w:tc>
        <w:tc>
          <w:tcPr>
            <w:tcW w:w="290" w:type="pct"/>
          </w:tcPr>
          <w:p w:rsidR="00C71FED" w:rsidRDefault="00C71FED">
            <w:pPr>
              <w:spacing w:line="276" w:lineRule="auto"/>
              <w:rPr>
                <w:szCs w:val="24"/>
                <w:lang w:eastAsia="lt-LT"/>
              </w:rPr>
            </w:pPr>
          </w:p>
        </w:tc>
        <w:tc>
          <w:tcPr>
            <w:tcW w:w="575" w:type="pct"/>
          </w:tcPr>
          <w:p w:rsidR="00C71FED" w:rsidRDefault="00C71FED">
            <w:pPr>
              <w:spacing w:line="276" w:lineRule="auto"/>
              <w:rPr>
                <w:szCs w:val="24"/>
                <w:lang w:eastAsia="lt-LT"/>
              </w:rPr>
            </w:pPr>
          </w:p>
        </w:tc>
        <w:tc>
          <w:tcPr>
            <w:tcW w:w="433" w:type="pct"/>
          </w:tcPr>
          <w:p w:rsidR="00C71FED" w:rsidRDefault="00C71FED">
            <w:pPr>
              <w:spacing w:line="276" w:lineRule="auto"/>
              <w:rPr>
                <w:szCs w:val="24"/>
                <w:lang w:eastAsia="lt-LT"/>
              </w:rPr>
            </w:pPr>
          </w:p>
        </w:tc>
        <w:tc>
          <w:tcPr>
            <w:tcW w:w="481" w:type="pct"/>
          </w:tcPr>
          <w:p w:rsidR="00C71FED" w:rsidRDefault="00C71FED">
            <w:pPr>
              <w:spacing w:line="276" w:lineRule="auto"/>
              <w:rPr>
                <w:szCs w:val="24"/>
                <w:lang w:eastAsia="lt-LT"/>
              </w:rPr>
            </w:pPr>
          </w:p>
        </w:tc>
      </w:tr>
      <w:tr w:rsidR="00C71FED">
        <w:tc>
          <w:tcPr>
            <w:tcW w:w="277" w:type="pct"/>
            <w:shd w:val="clear" w:color="auto" w:fill="auto"/>
            <w:vAlign w:val="center"/>
          </w:tcPr>
          <w:p w:rsidR="00C71FED" w:rsidRDefault="0011717E">
            <w:pPr>
              <w:spacing w:line="276" w:lineRule="auto"/>
              <w:rPr>
                <w:szCs w:val="24"/>
                <w:lang w:eastAsia="lt-LT"/>
              </w:rPr>
            </w:pPr>
            <w:r>
              <w:rPr>
                <w:szCs w:val="24"/>
                <w:lang w:eastAsia="lt-LT"/>
              </w:rPr>
              <w:t>1.1.</w:t>
            </w:r>
          </w:p>
        </w:tc>
        <w:tc>
          <w:tcPr>
            <w:tcW w:w="1262" w:type="pct"/>
            <w:shd w:val="clear" w:color="auto" w:fill="auto"/>
            <w:vAlign w:val="center"/>
          </w:tcPr>
          <w:p w:rsidR="00C71FED" w:rsidRDefault="0011717E">
            <w:pPr>
              <w:spacing w:line="276" w:lineRule="auto"/>
              <w:rPr>
                <w:i/>
                <w:color w:val="000000"/>
                <w:szCs w:val="24"/>
                <w:lang w:eastAsia="lt-LT"/>
              </w:rPr>
            </w:pPr>
            <w:r>
              <w:rPr>
                <w:i/>
                <w:color w:val="000000"/>
                <w:szCs w:val="24"/>
                <w:lang w:eastAsia="lt-LT"/>
              </w:rPr>
              <w:t>(Objekto adresas)</w:t>
            </w:r>
          </w:p>
        </w:tc>
        <w:tc>
          <w:tcPr>
            <w:tcW w:w="1249" w:type="pct"/>
          </w:tcPr>
          <w:p w:rsidR="00C71FED" w:rsidRDefault="00C71FED">
            <w:pPr>
              <w:spacing w:line="276" w:lineRule="auto"/>
              <w:rPr>
                <w:szCs w:val="24"/>
                <w:lang w:eastAsia="lt-LT"/>
              </w:rPr>
            </w:pPr>
          </w:p>
        </w:tc>
        <w:tc>
          <w:tcPr>
            <w:tcW w:w="433" w:type="pct"/>
          </w:tcPr>
          <w:p w:rsidR="00C71FED" w:rsidRDefault="00C71FED">
            <w:pPr>
              <w:spacing w:line="276" w:lineRule="auto"/>
              <w:rPr>
                <w:szCs w:val="24"/>
                <w:lang w:eastAsia="lt-LT"/>
              </w:rPr>
            </w:pPr>
          </w:p>
        </w:tc>
        <w:tc>
          <w:tcPr>
            <w:tcW w:w="290" w:type="pct"/>
          </w:tcPr>
          <w:p w:rsidR="00C71FED" w:rsidRDefault="00C71FED">
            <w:pPr>
              <w:spacing w:line="276" w:lineRule="auto"/>
              <w:rPr>
                <w:szCs w:val="24"/>
                <w:lang w:eastAsia="lt-LT"/>
              </w:rPr>
            </w:pPr>
          </w:p>
        </w:tc>
        <w:tc>
          <w:tcPr>
            <w:tcW w:w="575" w:type="pct"/>
          </w:tcPr>
          <w:p w:rsidR="00C71FED" w:rsidRDefault="00C71FED">
            <w:pPr>
              <w:spacing w:line="276" w:lineRule="auto"/>
              <w:rPr>
                <w:szCs w:val="24"/>
                <w:lang w:eastAsia="lt-LT"/>
              </w:rPr>
            </w:pPr>
          </w:p>
        </w:tc>
        <w:tc>
          <w:tcPr>
            <w:tcW w:w="433" w:type="pct"/>
          </w:tcPr>
          <w:p w:rsidR="00C71FED" w:rsidRDefault="00C71FED">
            <w:pPr>
              <w:spacing w:line="276" w:lineRule="auto"/>
              <w:rPr>
                <w:szCs w:val="24"/>
                <w:lang w:eastAsia="lt-LT"/>
              </w:rPr>
            </w:pPr>
          </w:p>
        </w:tc>
        <w:tc>
          <w:tcPr>
            <w:tcW w:w="481" w:type="pct"/>
          </w:tcPr>
          <w:p w:rsidR="00C71FED" w:rsidRDefault="00C71FED">
            <w:pPr>
              <w:spacing w:line="276" w:lineRule="auto"/>
              <w:rPr>
                <w:szCs w:val="24"/>
                <w:lang w:eastAsia="lt-LT"/>
              </w:rPr>
            </w:pPr>
          </w:p>
        </w:tc>
      </w:tr>
      <w:tr w:rsidR="00C71FED">
        <w:tc>
          <w:tcPr>
            <w:tcW w:w="277" w:type="pct"/>
            <w:shd w:val="clear" w:color="auto" w:fill="auto"/>
            <w:vAlign w:val="center"/>
          </w:tcPr>
          <w:p w:rsidR="00C71FED" w:rsidRDefault="0011717E">
            <w:pPr>
              <w:spacing w:line="276" w:lineRule="auto"/>
              <w:jc w:val="center"/>
              <w:rPr>
                <w:szCs w:val="24"/>
                <w:lang w:eastAsia="lt-LT"/>
              </w:rPr>
            </w:pPr>
            <w:r>
              <w:rPr>
                <w:szCs w:val="24"/>
                <w:lang w:eastAsia="lt-LT"/>
              </w:rPr>
              <w:t>1</w:t>
            </w:r>
          </w:p>
        </w:tc>
        <w:tc>
          <w:tcPr>
            <w:tcW w:w="1262" w:type="pct"/>
            <w:shd w:val="clear" w:color="auto" w:fill="auto"/>
            <w:vAlign w:val="center"/>
          </w:tcPr>
          <w:p w:rsidR="00C71FED" w:rsidRDefault="0011717E">
            <w:pPr>
              <w:spacing w:line="276" w:lineRule="auto"/>
              <w:jc w:val="center"/>
              <w:rPr>
                <w:color w:val="000000"/>
                <w:szCs w:val="24"/>
                <w:lang w:eastAsia="lt-LT"/>
              </w:rPr>
            </w:pPr>
            <w:r>
              <w:rPr>
                <w:color w:val="000000"/>
                <w:szCs w:val="24"/>
                <w:lang w:eastAsia="lt-LT"/>
              </w:rPr>
              <w:t>2</w:t>
            </w:r>
          </w:p>
        </w:tc>
        <w:tc>
          <w:tcPr>
            <w:tcW w:w="1249" w:type="pct"/>
          </w:tcPr>
          <w:p w:rsidR="00C71FED" w:rsidRDefault="0011717E">
            <w:pPr>
              <w:spacing w:line="276" w:lineRule="auto"/>
              <w:jc w:val="center"/>
              <w:rPr>
                <w:szCs w:val="24"/>
                <w:lang w:eastAsia="lt-LT"/>
              </w:rPr>
            </w:pPr>
            <w:r>
              <w:rPr>
                <w:szCs w:val="24"/>
                <w:lang w:eastAsia="lt-LT"/>
              </w:rPr>
              <w:t>3</w:t>
            </w:r>
          </w:p>
        </w:tc>
        <w:tc>
          <w:tcPr>
            <w:tcW w:w="433" w:type="pct"/>
          </w:tcPr>
          <w:p w:rsidR="00C71FED" w:rsidRDefault="0011717E">
            <w:pPr>
              <w:spacing w:line="276" w:lineRule="auto"/>
              <w:jc w:val="center"/>
              <w:rPr>
                <w:szCs w:val="24"/>
                <w:lang w:eastAsia="lt-LT"/>
              </w:rPr>
            </w:pPr>
            <w:r>
              <w:rPr>
                <w:szCs w:val="24"/>
                <w:lang w:eastAsia="lt-LT"/>
              </w:rPr>
              <w:t>4</w:t>
            </w:r>
          </w:p>
        </w:tc>
        <w:tc>
          <w:tcPr>
            <w:tcW w:w="290" w:type="pct"/>
          </w:tcPr>
          <w:p w:rsidR="00C71FED" w:rsidRDefault="0011717E">
            <w:pPr>
              <w:spacing w:line="276" w:lineRule="auto"/>
              <w:jc w:val="center"/>
              <w:rPr>
                <w:szCs w:val="24"/>
                <w:lang w:eastAsia="lt-LT"/>
              </w:rPr>
            </w:pPr>
            <w:r>
              <w:rPr>
                <w:szCs w:val="24"/>
                <w:lang w:eastAsia="lt-LT"/>
              </w:rPr>
              <w:t>5</w:t>
            </w:r>
          </w:p>
        </w:tc>
        <w:tc>
          <w:tcPr>
            <w:tcW w:w="575" w:type="pct"/>
          </w:tcPr>
          <w:p w:rsidR="00C71FED" w:rsidRDefault="0011717E">
            <w:pPr>
              <w:spacing w:line="276" w:lineRule="auto"/>
              <w:jc w:val="center"/>
              <w:rPr>
                <w:szCs w:val="24"/>
                <w:lang w:eastAsia="lt-LT"/>
              </w:rPr>
            </w:pPr>
            <w:r>
              <w:rPr>
                <w:szCs w:val="24"/>
                <w:lang w:eastAsia="lt-LT"/>
              </w:rPr>
              <w:t>6</w:t>
            </w:r>
          </w:p>
        </w:tc>
        <w:tc>
          <w:tcPr>
            <w:tcW w:w="433" w:type="pct"/>
          </w:tcPr>
          <w:p w:rsidR="00C71FED" w:rsidRDefault="0011717E">
            <w:pPr>
              <w:spacing w:line="276" w:lineRule="auto"/>
              <w:jc w:val="center"/>
              <w:rPr>
                <w:szCs w:val="24"/>
                <w:lang w:eastAsia="lt-LT"/>
              </w:rPr>
            </w:pPr>
            <w:r>
              <w:rPr>
                <w:szCs w:val="24"/>
                <w:lang w:eastAsia="lt-LT"/>
              </w:rPr>
              <w:t>7</w:t>
            </w:r>
          </w:p>
        </w:tc>
        <w:tc>
          <w:tcPr>
            <w:tcW w:w="481" w:type="pct"/>
          </w:tcPr>
          <w:p w:rsidR="00C71FED" w:rsidRDefault="0011717E">
            <w:pPr>
              <w:spacing w:line="276" w:lineRule="auto"/>
              <w:jc w:val="center"/>
              <w:rPr>
                <w:szCs w:val="24"/>
                <w:lang w:eastAsia="lt-LT"/>
              </w:rPr>
            </w:pPr>
            <w:r>
              <w:rPr>
                <w:szCs w:val="24"/>
                <w:lang w:eastAsia="lt-LT"/>
              </w:rPr>
              <w:t>8</w:t>
            </w:r>
          </w:p>
        </w:tc>
      </w:tr>
      <w:tr w:rsidR="00C71FED">
        <w:tc>
          <w:tcPr>
            <w:tcW w:w="277" w:type="pct"/>
            <w:shd w:val="clear" w:color="auto" w:fill="auto"/>
            <w:vAlign w:val="center"/>
          </w:tcPr>
          <w:p w:rsidR="00C71FED" w:rsidRDefault="0011717E">
            <w:pPr>
              <w:spacing w:line="276" w:lineRule="auto"/>
              <w:rPr>
                <w:szCs w:val="24"/>
                <w:lang w:eastAsia="lt-LT"/>
              </w:rPr>
            </w:pPr>
            <w:r>
              <w:rPr>
                <w:szCs w:val="24"/>
                <w:lang w:eastAsia="lt-LT"/>
              </w:rPr>
              <w:lastRenderedPageBreak/>
              <w:t>1.n.</w:t>
            </w:r>
          </w:p>
        </w:tc>
        <w:tc>
          <w:tcPr>
            <w:tcW w:w="1262" w:type="pct"/>
            <w:shd w:val="clear" w:color="auto" w:fill="auto"/>
            <w:vAlign w:val="center"/>
          </w:tcPr>
          <w:p w:rsidR="00C71FED" w:rsidRDefault="00C71FED">
            <w:pPr>
              <w:spacing w:line="276" w:lineRule="auto"/>
              <w:rPr>
                <w:i/>
                <w:color w:val="000000"/>
                <w:szCs w:val="24"/>
                <w:lang w:eastAsia="lt-LT"/>
              </w:rPr>
            </w:pPr>
          </w:p>
        </w:tc>
        <w:tc>
          <w:tcPr>
            <w:tcW w:w="1249" w:type="pct"/>
          </w:tcPr>
          <w:p w:rsidR="00C71FED" w:rsidRDefault="00C71FED">
            <w:pPr>
              <w:spacing w:line="276" w:lineRule="auto"/>
              <w:rPr>
                <w:szCs w:val="24"/>
                <w:lang w:eastAsia="lt-LT"/>
              </w:rPr>
            </w:pPr>
          </w:p>
        </w:tc>
        <w:tc>
          <w:tcPr>
            <w:tcW w:w="433" w:type="pct"/>
          </w:tcPr>
          <w:p w:rsidR="00C71FED" w:rsidRDefault="00C71FED">
            <w:pPr>
              <w:spacing w:line="276" w:lineRule="auto"/>
              <w:rPr>
                <w:szCs w:val="24"/>
                <w:lang w:eastAsia="lt-LT"/>
              </w:rPr>
            </w:pPr>
          </w:p>
        </w:tc>
        <w:tc>
          <w:tcPr>
            <w:tcW w:w="290" w:type="pct"/>
          </w:tcPr>
          <w:p w:rsidR="00C71FED" w:rsidRDefault="00C71FED">
            <w:pPr>
              <w:spacing w:line="276" w:lineRule="auto"/>
              <w:rPr>
                <w:szCs w:val="24"/>
                <w:lang w:eastAsia="lt-LT"/>
              </w:rPr>
            </w:pPr>
          </w:p>
        </w:tc>
        <w:tc>
          <w:tcPr>
            <w:tcW w:w="575" w:type="pct"/>
          </w:tcPr>
          <w:p w:rsidR="00C71FED" w:rsidRDefault="00C71FED">
            <w:pPr>
              <w:spacing w:line="276" w:lineRule="auto"/>
              <w:rPr>
                <w:szCs w:val="24"/>
                <w:lang w:eastAsia="lt-LT"/>
              </w:rPr>
            </w:pPr>
          </w:p>
        </w:tc>
        <w:tc>
          <w:tcPr>
            <w:tcW w:w="433" w:type="pct"/>
          </w:tcPr>
          <w:p w:rsidR="00C71FED" w:rsidRDefault="00C71FED">
            <w:pPr>
              <w:spacing w:line="276" w:lineRule="auto"/>
              <w:rPr>
                <w:szCs w:val="24"/>
                <w:lang w:eastAsia="lt-LT"/>
              </w:rPr>
            </w:pPr>
          </w:p>
        </w:tc>
        <w:tc>
          <w:tcPr>
            <w:tcW w:w="481" w:type="pct"/>
          </w:tcPr>
          <w:p w:rsidR="00C71FED" w:rsidRDefault="00C71FED">
            <w:pPr>
              <w:spacing w:line="276" w:lineRule="auto"/>
              <w:rPr>
                <w:szCs w:val="24"/>
                <w:lang w:eastAsia="lt-LT"/>
              </w:rPr>
            </w:pPr>
          </w:p>
        </w:tc>
      </w:tr>
      <w:tr w:rsidR="00C71FED">
        <w:trPr>
          <w:trHeight w:val="428"/>
        </w:trPr>
        <w:tc>
          <w:tcPr>
            <w:tcW w:w="277" w:type="pct"/>
            <w:shd w:val="clear" w:color="auto" w:fill="auto"/>
            <w:vAlign w:val="center"/>
          </w:tcPr>
          <w:p w:rsidR="00C71FED" w:rsidRDefault="0011717E">
            <w:pPr>
              <w:spacing w:line="276" w:lineRule="auto"/>
              <w:rPr>
                <w:szCs w:val="24"/>
                <w:lang w:eastAsia="lt-LT"/>
              </w:rPr>
            </w:pPr>
            <w:r>
              <w:rPr>
                <w:szCs w:val="24"/>
                <w:lang w:eastAsia="lt-LT"/>
              </w:rPr>
              <w:t>2.</w:t>
            </w:r>
          </w:p>
        </w:tc>
        <w:tc>
          <w:tcPr>
            <w:tcW w:w="1262" w:type="pct"/>
          </w:tcPr>
          <w:p w:rsidR="00C71FED" w:rsidRDefault="0011717E">
            <w:pPr>
              <w:spacing w:line="276" w:lineRule="auto"/>
              <w:rPr>
                <w:i/>
                <w:color w:val="000000"/>
                <w:szCs w:val="24"/>
                <w:lang w:eastAsia="lt-LT"/>
              </w:rPr>
            </w:pPr>
            <w:r>
              <w:rPr>
                <w:bCs/>
                <w:szCs w:val="24"/>
                <w:lang w:eastAsia="lt-LT"/>
              </w:rPr>
              <w:t xml:space="preserve">Prijungimas prie geriamojo vandens tiekimo </w:t>
            </w:r>
            <w:r>
              <w:rPr>
                <w:bCs/>
                <w:szCs w:val="24"/>
                <w:lang w:eastAsia="lt-LT"/>
              </w:rPr>
              <w:t>infrastruktūros objektų</w:t>
            </w:r>
          </w:p>
        </w:tc>
        <w:tc>
          <w:tcPr>
            <w:tcW w:w="1249" w:type="pct"/>
          </w:tcPr>
          <w:p w:rsidR="00C71FED" w:rsidRDefault="00C71FED">
            <w:pPr>
              <w:spacing w:line="276" w:lineRule="auto"/>
              <w:rPr>
                <w:szCs w:val="24"/>
                <w:lang w:eastAsia="lt-LT"/>
              </w:rPr>
            </w:pPr>
          </w:p>
        </w:tc>
        <w:tc>
          <w:tcPr>
            <w:tcW w:w="433" w:type="pct"/>
          </w:tcPr>
          <w:p w:rsidR="00C71FED" w:rsidRDefault="00C71FED">
            <w:pPr>
              <w:spacing w:line="276" w:lineRule="auto"/>
              <w:rPr>
                <w:szCs w:val="24"/>
                <w:lang w:eastAsia="lt-LT"/>
              </w:rPr>
            </w:pPr>
          </w:p>
        </w:tc>
        <w:tc>
          <w:tcPr>
            <w:tcW w:w="290" w:type="pct"/>
          </w:tcPr>
          <w:p w:rsidR="00C71FED" w:rsidRDefault="00C71FED">
            <w:pPr>
              <w:spacing w:line="276" w:lineRule="auto"/>
              <w:rPr>
                <w:szCs w:val="24"/>
                <w:lang w:eastAsia="lt-LT"/>
              </w:rPr>
            </w:pPr>
          </w:p>
        </w:tc>
        <w:tc>
          <w:tcPr>
            <w:tcW w:w="575" w:type="pct"/>
          </w:tcPr>
          <w:p w:rsidR="00C71FED" w:rsidRDefault="00C71FED">
            <w:pPr>
              <w:spacing w:line="276" w:lineRule="auto"/>
              <w:rPr>
                <w:szCs w:val="24"/>
                <w:lang w:eastAsia="lt-LT"/>
              </w:rPr>
            </w:pPr>
          </w:p>
        </w:tc>
        <w:tc>
          <w:tcPr>
            <w:tcW w:w="433" w:type="pct"/>
          </w:tcPr>
          <w:p w:rsidR="00C71FED" w:rsidRDefault="00C71FED">
            <w:pPr>
              <w:spacing w:line="276" w:lineRule="auto"/>
              <w:rPr>
                <w:szCs w:val="24"/>
                <w:lang w:eastAsia="lt-LT"/>
              </w:rPr>
            </w:pPr>
          </w:p>
        </w:tc>
        <w:tc>
          <w:tcPr>
            <w:tcW w:w="481" w:type="pct"/>
          </w:tcPr>
          <w:p w:rsidR="00C71FED" w:rsidRDefault="00C71FED">
            <w:pPr>
              <w:spacing w:line="276" w:lineRule="auto"/>
              <w:rPr>
                <w:szCs w:val="24"/>
                <w:lang w:eastAsia="lt-LT"/>
              </w:rPr>
            </w:pPr>
          </w:p>
        </w:tc>
      </w:tr>
      <w:tr w:rsidR="00C71FED">
        <w:tc>
          <w:tcPr>
            <w:tcW w:w="277" w:type="pct"/>
            <w:shd w:val="clear" w:color="auto" w:fill="auto"/>
            <w:vAlign w:val="center"/>
          </w:tcPr>
          <w:p w:rsidR="00C71FED" w:rsidRDefault="0011717E">
            <w:pPr>
              <w:spacing w:line="276" w:lineRule="auto"/>
              <w:rPr>
                <w:szCs w:val="24"/>
                <w:lang w:eastAsia="lt-LT"/>
              </w:rPr>
            </w:pPr>
            <w:r>
              <w:rPr>
                <w:szCs w:val="24"/>
                <w:lang w:eastAsia="lt-LT"/>
              </w:rPr>
              <w:t>2.1.</w:t>
            </w:r>
          </w:p>
        </w:tc>
        <w:tc>
          <w:tcPr>
            <w:tcW w:w="1262" w:type="pct"/>
            <w:shd w:val="clear" w:color="auto" w:fill="auto"/>
            <w:vAlign w:val="center"/>
          </w:tcPr>
          <w:p w:rsidR="00C71FED" w:rsidRDefault="0011717E">
            <w:pPr>
              <w:spacing w:line="276" w:lineRule="auto"/>
              <w:rPr>
                <w:color w:val="000000"/>
                <w:szCs w:val="24"/>
                <w:lang w:eastAsia="lt-LT"/>
              </w:rPr>
            </w:pPr>
            <w:r>
              <w:rPr>
                <w:i/>
                <w:color w:val="000000"/>
                <w:szCs w:val="24"/>
                <w:lang w:eastAsia="lt-LT"/>
              </w:rPr>
              <w:t>(Objekto adresas)</w:t>
            </w:r>
          </w:p>
        </w:tc>
        <w:tc>
          <w:tcPr>
            <w:tcW w:w="1249" w:type="pct"/>
          </w:tcPr>
          <w:p w:rsidR="00C71FED" w:rsidRDefault="00C71FED">
            <w:pPr>
              <w:spacing w:line="276" w:lineRule="auto"/>
              <w:rPr>
                <w:szCs w:val="24"/>
                <w:lang w:eastAsia="lt-LT"/>
              </w:rPr>
            </w:pPr>
          </w:p>
        </w:tc>
        <w:tc>
          <w:tcPr>
            <w:tcW w:w="433" w:type="pct"/>
          </w:tcPr>
          <w:p w:rsidR="00C71FED" w:rsidRDefault="00C71FED">
            <w:pPr>
              <w:spacing w:line="276" w:lineRule="auto"/>
              <w:rPr>
                <w:szCs w:val="24"/>
                <w:lang w:eastAsia="lt-LT"/>
              </w:rPr>
            </w:pPr>
          </w:p>
        </w:tc>
        <w:tc>
          <w:tcPr>
            <w:tcW w:w="290" w:type="pct"/>
          </w:tcPr>
          <w:p w:rsidR="00C71FED" w:rsidRDefault="00C71FED">
            <w:pPr>
              <w:spacing w:line="276" w:lineRule="auto"/>
              <w:rPr>
                <w:szCs w:val="24"/>
                <w:lang w:eastAsia="lt-LT"/>
              </w:rPr>
            </w:pPr>
          </w:p>
        </w:tc>
        <w:tc>
          <w:tcPr>
            <w:tcW w:w="575" w:type="pct"/>
          </w:tcPr>
          <w:p w:rsidR="00C71FED" w:rsidRDefault="00C71FED">
            <w:pPr>
              <w:spacing w:line="276" w:lineRule="auto"/>
              <w:rPr>
                <w:szCs w:val="24"/>
                <w:lang w:eastAsia="lt-LT"/>
              </w:rPr>
            </w:pPr>
          </w:p>
        </w:tc>
        <w:tc>
          <w:tcPr>
            <w:tcW w:w="433" w:type="pct"/>
          </w:tcPr>
          <w:p w:rsidR="00C71FED" w:rsidRDefault="00C71FED">
            <w:pPr>
              <w:spacing w:line="276" w:lineRule="auto"/>
              <w:rPr>
                <w:szCs w:val="24"/>
                <w:lang w:eastAsia="lt-LT"/>
              </w:rPr>
            </w:pPr>
          </w:p>
        </w:tc>
        <w:tc>
          <w:tcPr>
            <w:tcW w:w="481" w:type="pct"/>
          </w:tcPr>
          <w:p w:rsidR="00C71FED" w:rsidRDefault="00C71FED">
            <w:pPr>
              <w:spacing w:line="276" w:lineRule="auto"/>
              <w:rPr>
                <w:szCs w:val="24"/>
                <w:lang w:eastAsia="lt-LT"/>
              </w:rPr>
            </w:pPr>
          </w:p>
        </w:tc>
      </w:tr>
      <w:tr w:rsidR="00C71FED">
        <w:tc>
          <w:tcPr>
            <w:tcW w:w="277" w:type="pct"/>
            <w:shd w:val="clear" w:color="auto" w:fill="auto"/>
            <w:vAlign w:val="center"/>
          </w:tcPr>
          <w:p w:rsidR="00C71FED" w:rsidRDefault="0011717E">
            <w:pPr>
              <w:spacing w:line="276" w:lineRule="auto"/>
              <w:rPr>
                <w:szCs w:val="24"/>
                <w:lang w:eastAsia="lt-LT"/>
              </w:rPr>
            </w:pPr>
            <w:r>
              <w:rPr>
                <w:szCs w:val="24"/>
                <w:lang w:eastAsia="lt-LT"/>
              </w:rPr>
              <w:t>2.n.</w:t>
            </w:r>
          </w:p>
        </w:tc>
        <w:tc>
          <w:tcPr>
            <w:tcW w:w="1262" w:type="pct"/>
            <w:shd w:val="clear" w:color="auto" w:fill="auto"/>
            <w:vAlign w:val="center"/>
          </w:tcPr>
          <w:p w:rsidR="00C71FED" w:rsidRDefault="00C71FED">
            <w:pPr>
              <w:spacing w:line="276" w:lineRule="auto"/>
              <w:rPr>
                <w:szCs w:val="24"/>
                <w:lang w:eastAsia="lt-LT"/>
              </w:rPr>
            </w:pPr>
          </w:p>
        </w:tc>
        <w:tc>
          <w:tcPr>
            <w:tcW w:w="1249" w:type="pct"/>
          </w:tcPr>
          <w:p w:rsidR="00C71FED" w:rsidRDefault="00C71FED">
            <w:pPr>
              <w:spacing w:line="276" w:lineRule="auto"/>
              <w:rPr>
                <w:szCs w:val="24"/>
                <w:lang w:eastAsia="lt-LT"/>
              </w:rPr>
            </w:pPr>
          </w:p>
        </w:tc>
        <w:tc>
          <w:tcPr>
            <w:tcW w:w="433" w:type="pct"/>
          </w:tcPr>
          <w:p w:rsidR="00C71FED" w:rsidRDefault="00C71FED">
            <w:pPr>
              <w:spacing w:line="276" w:lineRule="auto"/>
              <w:rPr>
                <w:szCs w:val="24"/>
                <w:lang w:eastAsia="lt-LT"/>
              </w:rPr>
            </w:pPr>
          </w:p>
        </w:tc>
        <w:tc>
          <w:tcPr>
            <w:tcW w:w="290" w:type="pct"/>
          </w:tcPr>
          <w:p w:rsidR="00C71FED" w:rsidRDefault="00C71FED">
            <w:pPr>
              <w:spacing w:line="276" w:lineRule="auto"/>
              <w:rPr>
                <w:szCs w:val="24"/>
                <w:lang w:eastAsia="lt-LT"/>
              </w:rPr>
            </w:pPr>
          </w:p>
        </w:tc>
        <w:tc>
          <w:tcPr>
            <w:tcW w:w="575" w:type="pct"/>
          </w:tcPr>
          <w:p w:rsidR="00C71FED" w:rsidRDefault="00C71FED">
            <w:pPr>
              <w:spacing w:line="276" w:lineRule="auto"/>
              <w:rPr>
                <w:szCs w:val="24"/>
                <w:lang w:eastAsia="lt-LT"/>
              </w:rPr>
            </w:pPr>
          </w:p>
        </w:tc>
        <w:tc>
          <w:tcPr>
            <w:tcW w:w="433" w:type="pct"/>
          </w:tcPr>
          <w:p w:rsidR="00C71FED" w:rsidRDefault="00C71FED">
            <w:pPr>
              <w:spacing w:line="276" w:lineRule="auto"/>
              <w:rPr>
                <w:szCs w:val="24"/>
                <w:lang w:eastAsia="lt-LT"/>
              </w:rPr>
            </w:pPr>
          </w:p>
        </w:tc>
        <w:tc>
          <w:tcPr>
            <w:tcW w:w="481" w:type="pct"/>
          </w:tcPr>
          <w:p w:rsidR="00C71FED" w:rsidRDefault="00C71FED">
            <w:pPr>
              <w:spacing w:line="276" w:lineRule="auto"/>
              <w:rPr>
                <w:szCs w:val="24"/>
                <w:lang w:eastAsia="lt-LT"/>
              </w:rPr>
            </w:pPr>
          </w:p>
        </w:tc>
      </w:tr>
      <w:tr w:rsidR="00C71FED">
        <w:tc>
          <w:tcPr>
            <w:tcW w:w="277" w:type="pct"/>
            <w:shd w:val="clear" w:color="auto" w:fill="auto"/>
            <w:vAlign w:val="center"/>
          </w:tcPr>
          <w:p w:rsidR="00C71FED" w:rsidRDefault="0011717E">
            <w:pPr>
              <w:spacing w:line="276" w:lineRule="auto"/>
              <w:rPr>
                <w:szCs w:val="24"/>
                <w:lang w:val="en-US" w:eastAsia="lt-LT"/>
              </w:rPr>
            </w:pPr>
            <w:r>
              <w:rPr>
                <w:szCs w:val="24"/>
                <w:lang w:val="en-US" w:eastAsia="lt-LT"/>
              </w:rPr>
              <w:t>3.</w:t>
            </w:r>
          </w:p>
        </w:tc>
        <w:tc>
          <w:tcPr>
            <w:tcW w:w="1262" w:type="pct"/>
            <w:shd w:val="clear" w:color="auto" w:fill="auto"/>
            <w:vAlign w:val="center"/>
          </w:tcPr>
          <w:p w:rsidR="00C71FED" w:rsidRDefault="0011717E">
            <w:pPr>
              <w:spacing w:line="276" w:lineRule="auto"/>
              <w:rPr>
                <w:szCs w:val="24"/>
                <w:lang w:eastAsia="lt-LT"/>
              </w:rPr>
            </w:pPr>
            <w:r>
              <w:rPr>
                <w:bCs/>
                <w:szCs w:val="24"/>
                <w:lang w:eastAsia="lt-LT"/>
              </w:rPr>
              <w:t>Prijungimas prie nuotekų tvarkymo infrastruktūros objektų</w:t>
            </w:r>
          </w:p>
        </w:tc>
        <w:tc>
          <w:tcPr>
            <w:tcW w:w="1249" w:type="pct"/>
          </w:tcPr>
          <w:p w:rsidR="00C71FED" w:rsidRDefault="00C71FED">
            <w:pPr>
              <w:spacing w:line="276" w:lineRule="auto"/>
              <w:rPr>
                <w:szCs w:val="24"/>
                <w:lang w:eastAsia="lt-LT"/>
              </w:rPr>
            </w:pPr>
          </w:p>
        </w:tc>
        <w:tc>
          <w:tcPr>
            <w:tcW w:w="433" w:type="pct"/>
          </w:tcPr>
          <w:p w:rsidR="00C71FED" w:rsidRDefault="00C71FED">
            <w:pPr>
              <w:spacing w:line="276" w:lineRule="auto"/>
              <w:rPr>
                <w:szCs w:val="24"/>
                <w:lang w:eastAsia="lt-LT"/>
              </w:rPr>
            </w:pPr>
          </w:p>
        </w:tc>
        <w:tc>
          <w:tcPr>
            <w:tcW w:w="290" w:type="pct"/>
          </w:tcPr>
          <w:p w:rsidR="00C71FED" w:rsidRDefault="00C71FED">
            <w:pPr>
              <w:spacing w:line="276" w:lineRule="auto"/>
              <w:rPr>
                <w:szCs w:val="24"/>
                <w:lang w:eastAsia="lt-LT"/>
              </w:rPr>
            </w:pPr>
          </w:p>
        </w:tc>
        <w:tc>
          <w:tcPr>
            <w:tcW w:w="575" w:type="pct"/>
          </w:tcPr>
          <w:p w:rsidR="00C71FED" w:rsidRDefault="00C71FED">
            <w:pPr>
              <w:spacing w:line="276" w:lineRule="auto"/>
              <w:rPr>
                <w:szCs w:val="24"/>
                <w:lang w:eastAsia="lt-LT"/>
              </w:rPr>
            </w:pPr>
          </w:p>
        </w:tc>
        <w:tc>
          <w:tcPr>
            <w:tcW w:w="433" w:type="pct"/>
          </w:tcPr>
          <w:p w:rsidR="00C71FED" w:rsidRDefault="00C71FED">
            <w:pPr>
              <w:spacing w:line="276" w:lineRule="auto"/>
              <w:rPr>
                <w:szCs w:val="24"/>
                <w:lang w:eastAsia="lt-LT"/>
              </w:rPr>
            </w:pPr>
          </w:p>
        </w:tc>
        <w:tc>
          <w:tcPr>
            <w:tcW w:w="481" w:type="pct"/>
          </w:tcPr>
          <w:p w:rsidR="00C71FED" w:rsidRDefault="00C71FED">
            <w:pPr>
              <w:spacing w:line="276" w:lineRule="auto"/>
              <w:rPr>
                <w:szCs w:val="24"/>
                <w:lang w:eastAsia="lt-LT"/>
              </w:rPr>
            </w:pPr>
          </w:p>
        </w:tc>
      </w:tr>
      <w:tr w:rsidR="00C71FED">
        <w:tc>
          <w:tcPr>
            <w:tcW w:w="277" w:type="pct"/>
            <w:shd w:val="clear" w:color="auto" w:fill="auto"/>
            <w:vAlign w:val="center"/>
          </w:tcPr>
          <w:p w:rsidR="00C71FED" w:rsidRDefault="0011717E">
            <w:pPr>
              <w:spacing w:line="276" w:lineRule="auto"/>
              <w:rPr>
                <w:szCs w:val="24"/>
                <w:lang w:val="en-US" w:eastAsia="lt-LT"/>
              </w:rPr>
            </w:pPr>
            <w:r>
              <w:rPr>
                <w:szCs w:val="24"/>
                <w:lang w:val="en-US" w:eastAsia="lt-LT"/>
              </w:rPr>
              <w:t>3.1.</w:t>
            </w:r>
          </w:p>
        </w:tc>
        <w:tc>
          <w:tcPr>
            <w:tcW w:w="1262" w:type="pct"/>
            <w:shd w:val="clear" w:color="auto" w:fill="auto"/>
            <w:vAlign w:val="center"/>
          </w:tcPr>
          <w:p w:rsidR="00C71FED" w:rsidRDefault="0011717E">
            <w:pPr>
              <w:spacing w:line="276" w:lineRule="auto"/>
              <w:rPr>
                <w:bCs/>
                <w:i/>
                <w:szCs w:val="24"/>
                <w:lang w:eastAsia="lt-LT"/>
              </w:rPr>
            </w:pPr>
            <w:r>
              <w:rPr>
                <w:bCs/>
                <w:i/>
                <w:szCs w:val="24"/>
                <w:lang w:eastAsia="lt-LT"/>
              </w:rPr>
              <w:t>(Objektų adresas)</w:t>
            </w:r>
          </w:p>
        </w:tc>
        <w:tc>
          <w:tcPr>
            <w:tcW w:w="1249" w:type="pct"/>
          </w:tcPr>
          <w:p w:rsidR="00C71FED" w:rsidRDefault="00C71FED">
            <w:pPr>
              <w:spacing w:line="276" w:lineRule="auto"/>
              <w:rPr>
                <w:szCs w:val="24"/>
                <w:lang w:eastAsia="lt-LT"/>
              </w:rPr>
            </w:pPr>
          </w:p>
        </w:tc>
        <w:tc>
          <w:tcPr>
            <w:tcW w:w="433" w:type="pct"/>
          </w:tcPr>
          <w:p w:rsidR="00C71FED" w:rsidRDefault="00C71FED">
            <w:pPr>
              <w:spacing w:line="276" w:lineRule="auto"/>
              <w:rPr>
                <w:szCs w:val="24"/>
                <w:lang w:eastAsia="lt-LT"/>
              </w:rPr>
            </w:pPr>
          </w:p>
        </w:tc>
        <w:tc>
          <w:tcPr>
            <w:tcW w:w="290" w:type="pct"/>
          </w:tcPr>
          <w:p w:rsidR="00C71FED" w:rsidRDefault="00C71FED">
            <w:pPr>
              <w:spacing w:line="276" w:lineRule="auto"/>
              <w:rPr>
                <w:szCs w:val="24"/>
                <w:lang w:eastAsia="lt-LT"/>
              </w:rPr>
            </w:pPr>
          </w:p>
        </w:tc>
        <w:tc>
          <w:tcPr>
            <w:tcW w:w="575" w:type="pct"/>
          </w:tcPr>
          <w:p w:rsidR="00C71FED" w:rsidRDefault="00C71FED">
            <w:pPr>
              <w:spacing w:line="276" w:lineRule="auto"/>
              <w:rPr>
                <w:szCs w:val="24"/>
                <w:lang w:eastAsia="lt-LT"/>
              </w:rPr>
            </w:pPr>
          </w:p>
        </w:tc>
        <w:tc>
          <w:tcPr>
            <w:tcW w:w="433" w:type="pct"/>
          </w:tcPr>
          <w:p w:rsidR="00C71FED" w:rsidRDefault="00C71FED">
            <w:pPr>
              <w:spacing w:line="276" w:lineRule="auto"/>
              <w:rPr>
                <w:szCs w:val="24"/>
                <w:lang w:eastAsia="lt-LT"/>
              </w:rPr>
            </w:pPr>
          </w:p>
        </w:tc>
        <w:tc>
          <w:tcPr>
            <w:tcW w:w="481" w:type="pct"/>
          </w:tcPr>
          <w:p w:rsidR="00C71FED" w:rsidRDefault="00C71FED">
            <w:pPr>
              <w:spacing w:line="276" w:lineRule="auto"/>
              <w:rPr>
                <w:szCs w:val="24"/>
                <w:lang w:eastAsia="lt-LT"/>
              </w:rPr>
            </w:pPr>
          </w:p>
        </w:tc>
      </w:tr>
      <w:tr w:rsidR="00C71FED">
        <w:tc>
          <w:tcPr>
            <w:tcW w:w="277" w:type="pct"/>
            <w:shd w:val="clear" w:color="auto" w:fill="auto"/>
            <w:vAlign w:val="center"/>
          </w:tcPr>
          <w:p w:rsidR="00C71FED" w:rsidRDefault="0011717E">
            <w:pPr>
              <w:spacing w:line="276" w:lineRule="auto"/>
              <w:rPr>
                <w:szCs w:val="24"/>
                <w:lang w:val="en-US" w:eastAsia="lt-LT"/>
              </w:rPr>
            </w:pPr>
            <w:r>
              <w:rPr>
                <w:szCs w:val="24"/>
                <w:lang w:val="en-US" w:eastAsia="lt-LT"/>
              </w:rPr>
              <w:t>3.n.</w:t>
            </w:r>
          </w:p>
        </w:tc>
        <w:tc>
          <w:tcPr>
            <w:tcW w:w="1262" w:type="pct"/>
            <w:shd w:val="clear" w:color="auto" w:fill="auto"/>
            <w:vAlign w:val="center"/>
          </w:tcPr>
          <w:p w:rsidR="00C71FED" w:rsidRDefault="00C71FED">
            <w:pPr>
              <w:spacing w:line="276" w:lineRule="auto"/>
              <w:rPr>
                <w:bCs/>
                <w:szCs w:val="24"/>
                <w:lang w:eastAsia="lt-LT"/>
              </w:rPr>
            </w:pPr>
          </w:p>
        </w:tc>
        <w:tc>
          <w:tcPr>
            <w:tcW w:w="1249" w:type="pct"/>
          </w:tcPr>
          <w:p w:rsidR="00C71FED" w:rsidRDefault="00C71FED">
            <w:pPr>
              <w:spacing w:line="276" w:lineRule="auto"/>
              <w:rPr>
                <w:szCs w:val="24"/>
                <w:lang w:eastAsia="lt-LT"/>
              </w:rPr>
            </w:pPr>
          </w:p>
        </w:tc>
        <w:tc>
          <w:tcPr>
            <w:tcW w:w="433" w:type="pct"/>
          </w:tcPr>
          <w:p w:rsidR="00C71FED" w:rsidRDefault="00C71FED">
            <w:pPr>
              <w:spacing w:line="276" w:lineRule="auto"/>
              <w:rPr>
                <w:szCs w:val="24"/>
                <w:lang w:eastAsia="lt-LT"/>
              </w:rPr>
            </w:pPr>
          </w:p>
        </w:tc>
        <w:tc>
          <w:tcPr>
            <w:tcW w:w="290" w:type="pct"/>
          </w:tcPr>
          <w:p w:rsidR="00C71FED" w:rsidRDefault="00C71FED">
            <w:pPr>
              <w:spacing w:line="276" w:lineRule="auto"/>
              <w:rPr>
                <w:szCs w:val="24"/>
                <w:lang w:eastAsia="lt-LT"/>
              </w:rPr>
            </w:pPr>
          </w:p>
        </w:tc>
        <w:tc>
          <w:tcPr>
            <w:tcW w:w="575" w:type="pct"/>
          </w:tcPr>
          <w:p w:rsidR="00C71FED" w:rsidRDefault="00C71FED">
            <w:pPr>
              <w:spacing w:line="276" w:lineRule="auto"/>
              <w:rPr>
                <w:szCs w:val="24"/>
                <w:lang w:eastAsia="lt-LT"/>
              </w:rPr>
            </w:pPr>
          </w:p>
        </w:tc>
        <w:tc>
          <w:tcPr>
            <w:tcW w:w="433" w:type="pct"/>
          </w:tcPr>
          <w:p w:rsidR="00C71FED" w:rsidRDefault="00C71FED">
            <w:pPr>
              <w:spacing w:line="276" w:lineRule="auto"/>
              <w:rPr>
                <w:szCs w:val="24"/>
                <w:lang w:eastAsia="lt-LT"/>
              </w:rPr>
            </w:pPr>
          </w:p>
        </w:tc>
        <w:tc>
          <w:tcPr>
            <w:tcW w:w="481" w:type="pct"/>
          </w:tcPr>
          <w:p w:rsidR="00C71FED" w:rsidRDefault="00C71FED">
            <w:pPr>
              <w:spacing w:line="276" w:lineRule="auto"/>
              <w:rPr>
                <w:szCs w:val="24"/>
                <w:lang w:eastAsia="lt-LT"/>
              </w:rPr>
            </w:pPr>
          </w:p>
        </w:tc>
      </w:tr>
      <w:tr w:rsidR="00C71FED">
        <w:tc>
          <w:tcPr>
            <w:tcW w:w="277" w:type="pct"/>
            <w:shd w:val="clear" w:color="auto" w:fill="auto"/>
            <w:vAlign w:val="center"/>
          </w:tcPr>
          <w:p w:rsidR="00C71FED" w:rsidRDefault="0011717E">
            <w:pPr>
              <w:spacing w:line="276" w:lineRule="auto"/>
              <w:rPr>
                <w:szCs w:val="24"/>
                <w:lang w:val="en-US" w:eastAsia="lt-LT"/>
              </w:rPr>
            </w:pPr>
            <w:r>
              <w:rPr>
                <w:szCs w:val="24"/>
                <w:lang w:val="en-US" w:eastAsia="lt-LT"/>
              </w:rPr>
              <w:t xml:space="preserve">4. </w:t>
            </w:r>
          </w:p>
        </w:tc>
        <w:tc>
          <w:tcPr>
            <w:tcW w:w="1262" w:type="pct"/>
            <w:shd w:val="clear" w:color="auto" w:fill="auto"/>
            <w:vAlign w:val="center"/>
          </w:tcPr>
          <w:p w:rsidR="00C71FED" w:rsidRDefault="0011717E">
            <w:pPr>
              <w:spacing w:line="276" w:lineRule="auto"/>
              <w:rPr>
                <w:bCs/>
                <w:szCs w:val="24"/>
                <w:lang w:eastAsia="lt-LT"/>
              </w:rPr>
            </w:pPr>
            <w:r>
              <w:rPr>
                <w:color w:val="000000"/>
                <w:szCs w:val="24"/>
                <w:lang w:eastAsia="lt-LT"/>
              </w:rPr>
              <w:t>Reikalingi sumontuoti nuotekų keltuvai (siurbliai)</w:t>
            </w:r>
          </w:p>
        </w:tc>
        <w:tc>
          <w:tcPr>
            <w:tcW w:w="1249" w:type="pct"/>
          </w:tcPr>
          <w:p w:rsidR="00C71FED" w:rsidRDefault="00C71FED">
            <w:pPr>
              <w:spacing w:line="276" w:lineRule="auto"/>
              <w:rPr>
                <w:szCs w:val="24"/>
                <w:lang w:eastAsia="lt-LT"/>
              </w:rPr>
            </w:pPr>
          </w:p>
        </w:tc>
        <w:tc>
          <w:tcPr>
            <w:tcW w:w="433" w:type="pct"/>
          </w:tcPr>
          <w:p w:rsidR="00C71FED" w:rsidRDefault="00C71FED">
            <w:pPr>
              <w:spacing w:line="276" w:lineRule="auto"/>
              <w:rPr>
                <w:szCs w:val="24"/>
                <w:lang w:eastAsia="lt-LT"/>
              </w:rPr>
            </w:pPr>
          </w:p>
        </w:tc>
        <w:tc>
          <w:tcPr>
            <w:tcW w:w="290" w:type="pct"/>
          </w:tcPr>
          <w:p w:rsidR="00C71FED" w:rsidRDefault="00C71FED">
            <w:pPr>
              <w:spacing w:line="276" w:lineRule="auto"/>
              <w:rPr>
                <w:szCs w:val="24"/>
                <w:lang w:eastAsia="lt-LT"/>
              </w:rPr>
            </w:pPr>
          </w:p>
        </w:tc>
        <w:tc>
          <w:tcPr>
            <w:tcW w:w="575" w:type="pct"/>
          </w:tcPr>
          <w:p w:rsidR="00C71FED" w:rsidRDefault="00C71FED">
            <w:pPr>
              <w:spacing w:line="276" w:lineRule="auto"/>
              <w:rPr>
                <w:szCs w:val="24"/>
                <w:lang w:eastAsia="lt-LT"/>
              </w:rPr>
            </w:pPr>
          </w:p>
        </w:tc>
        <w:tc>
          <w:tcPr>
            <w:tcW w:w="433" w:type="pct"/>
          </w:tcPr>
          <w:p w:rsidR="00C71FED" w:rsidRDefault="00C71FED">
            <w:pPr>
              <w:spacing w:line="276" w:lineRule="auto"/>
              <w:rPr>
                <w:szCs w:val="24"/>
                <w:lang w:eastAsia="lt-LT"/>
              </w:rPr>
            </w:pPr>
          </w:p>
        </w:tc>
        <w:tc>
          <w:tcPr>
            <w:tcW w:w="481" w:type="pct"/>
          </w:tcPr>
          <w:p w:rsidR="00C71FED" w:rsidRDefault="00C71FED">
            <w:pPr>
              <w:spacing w:line="276" w:lineRule="auto"/>
              <w:rPr>
                <w:szCs w:val="24"/>
                <w:lang w:eastAsia="lt-LT"/>
              </w:rPr>
            </w:pPr>
          </w:p>
        </w:tc>
      </w:tr>
      <w:tr w:rsidR="00C71FED">
        <w:tc>
          <w:tcPr>
            <w:tcW w:w="2788" w:type="pct"/>
            <w:gridSpan w:val="3"/>
            <w:shd w:val="clear" w:color="auto" w:fill="auto"/>
          </w:tcPr>
          <w:p w:rsidR="00C71FED" w:rsidRDefault="0011717E">
            <w:pPr>
              <w:spacing w:line="276" w:lineRule="auto"/>
              <w:jc w:val="right"/>
              <w:rPr>
                <w:b/>
                <w:szCs w:val="24"/>
                <w:lang w:eastAsia="lt-LT"/>
              </w:rPr>
            </w:pPr>
            <w:r>
              <w:rPr>
                <w:b/>
                <w:szCs w:val="24"/>
                <w:lang w:eastAsia="lt-LT"/>
              </w:rPr>
              <w:t>Iš viso</w:t>
            </w:r>
          </w:p>
        </w:tc>
        <w:tc>
          <w:tcPr>
            <w:tcW w:w="433" w:type="pct"/>
          </w:tcPr>
          <w:p w:rsidR="00C71FED" w:rsidRDefault="00C71FED">
            <w:pPr>
              <w:spacing w:line="276" w:lineRule="auto"/>
              <w:rPr>
                <w:b/>
                <w:szCs w:val="24"/>
                <w:lang w:eastAsia="lt-LT"/>
              </w:rPr>
            </w:pPr>
          </w:p>
        </w:tc>
        <w:tc>
          <w:tcPr>
            <w:tcW w:w="290" w:type="pct"/>
          </w:tcPr>
          <w:p w:rsidR="00C71FED" w:rsidRDefault="00C71FED">
            <w:pPr>
              <w:spacing w:line="276" w:lineRule="auto"/>
              <w:rPr>
                <w:b/>
                <w:szCs w:val="24"/>
                <w:lang w:eastAsia="lt-LT"/>
              </w:rPr>
            </w:pPr>
          </w:p>
        </w:tc>
        <w:tc>
          <w:tcPr>
            <w:tcW w:w="575" w:type="pct"/>
          </w:tcPr>
          <w:p w:rsidR="00C71FED" w:rsidRDefault="00C71FED">
            <w:pPr>
              <w:spacing w:line="276" w:lineRule="auto"/>
              <w:rPr>
                <w:b/>
                <w:szCs w:val="24"/>
                <w:lang w:eastAsia="lt-LT"/>
              </w:rPr>
            </w:pPr>
          </w:p>
        </w:tc>
        <w:tc>
          <w:tcPr>
            <w:tcW w:w="433" w:type="pct"/>
          </w:tcPr>
          <w:p w:rsidR="00C71FED" w:rsidRDefault="00C71FED">
            <w:pPr>
              <w:spacing w:line="276" w:lineRule="auto"/>
              <w:rPr>
                <w:b/>
                <w:szCs w:val="24"/>
                <w:lang w:eastAsia="lt-LT"/>
              </w:rPr>
            </w:pPr>
          </w:p>
        </w:tc>
        <w:tc>
          <w:tcPr>
            <w:tcW w:w="481" w:type="pct"/>
          </w:tcPr>
          <w:p w:rsidR="00C71FED" w:rsidRDefault="00C71FED">
            <w:pPr>
              <w:spacing w:line="276" w:lineRule="auto"/>
              <w:rPr>
                <w:b/>
                <w:szCs w:val="24"/>
                <w:lang w:eastAsia="lt-LT"/>
              </w:rPr>
            </w:pPr>
          </w:p>
        </w:tc>
      </w:tr>
    </w:tbl>
    <w:p w:rsidR="00C71FED" w:rsidRDefault="00C71FED">
      <w:pPr>
        <w:keepNext/>
        <w:tabs>
          <w:tab w:val="left" w:pos="8505"/>
        </w:tabs>
        <w:spacing w:line="360" w:lineRule="auto"/>
        <w:outlineLvl w:val="4"/>
        <w:rPr>
          <w:i/>
          <w:szCs w:val="24"/>
          <w:lang w:eastAsia="lt-LT"/>
        </w:rPr>
      </w:pPr>
    </w:p>
    <w:p w:rsidR="00C71FED" w:rsidRDefault="00C71FED">
      <w:pPr>
        <w:keepNext/>
        <w:tabs>
          <w:tab w:val="left" w:pos="8505"/>
        </w:tabs>
        <w:spacing w:line="360" w:lineRule="auto"/>
        <w:outlineLvl w:val="4"/>
        <w:rPr>
          <w:i/>
          <w:szCs w:val="24"/>
          <w:lang w:eastAsia="lt-LT"/>
        </w:rPr>
      </w:pPr>
    </w:p>
    <w:p w:rsidR="00C71FED" w:rsidRDefault="0011717E">
      <w:pPr>
        <w:keepNext/>
        <w:tabs>
          <w:tab w:val="left" w:pos="8505"/>
        </w:tabs>
        <w:spacing w:line="360" w:lineRule="auto"/>
        <w:outlineLvl w:val="4"/>
        <w:rPr>
          <w:szCs w:val="24"/>
          <w:lang w:eastAsia="lt-LT"/>
        </w:rPr>
      </w:pPr>
      <w:r>
        <w:rPr>
          <w:szCs w:val="24"/>
          <w:lang w:eastAsia="lt-LT"/>
        </w:rPr>
        <w:t xml:space="preserve">(Juridinio asmens atstovas, fizinis asmuo)   (A. V.)                          (Parašas) </w:t>
      </w:r>
      <w:r>
        <w:rPr>
          <w:szCs w:val="24"/>
          <w:lang w:eastAsia="lt-LT"/>
        </w:rPr>
        <w:tab/>
      </w:r>
      <w:r>
        <w:rPr>
          <w:szCs w:val="24"/>
          <w:lang w:eastAsia="lt-LT"/>
        </w:rPr>
        <w:tab/>
      </w:r>
      <w:r>
        <w:rPr>
          <w:szCs w:val="24"/>
          <w:lang w:eastAsia="lt-LT"/>
        </w:rPr>
        <w:tab/>
      </w:r>
      <w:r>
        <w:rPr>
          <w:szCs w:val="24"/>
          <w:lang w:eastAsia="lt-LT"/>
        </w:rPr>
        <w:tab/>
        <w:t xml:space="preserve">(Vardas ir pavardė) </w:t>
      </w:r>
    </w:p>
    <w:p w:rsidR="00C71FED" w:rsidRDefault="00C71FED">
      <w:pPr>
        <w:keepNext/>
        <w:tabs>
          <w:tab w:val="left" w:pos="8505"/>
        </w:tabs>
        <w:spacing w:line="360" w:lineRule="auto"/>
        <w:ind w:hanging="142"/>
        <w:outlineLvl w:val="4"/>
        <w:rPr>
          <w:szCs w:val="24"/>
          <w:lang w:eastAsia="lt-LT"/>
        </w:rPr>
      </w:pPr>
    </w:p>
    <w:p w:rsidR="00C71FED" w:rsidRDefault="0011717E">
      <w:pPr>
        <w:spacing w:line="360" w:lineRule="auto"/>
        <w:rPr>
          <w:szCs w:val="24"/>
          <w:lang w:eastAsia="lt-LT"/>
        </w:rPr>
      </w:pPr>
      <w:r>
        <w:rPr>
          <w:szCs w:val="24"/>
          <w:lang w:eastAsia="lt-LT"/>
        </w:rPr>
        <w:t>(Finansininkas)</w:t>
      </w:r>
      <w:r>
        <w:rPr>
          <w:szCs w:val="24"/>
          <w:lang w:eastAsia="lt-LT"/>
        </w:rPr>
        <w:tab/>
      </w:r>
      <w:r>
        <w:rPr>
          <w:szCs w:val="24"/>
          <w:lang w:eastAsia="lt-LT"/>
        </w:rPr>
        <w:tab/>
        <w:t xml:space="preserve">                                        (Parašas) </w:t>
      </w:r>
      <w:r>
        <w:rPr>
          <w:szCs w:val="24"/>
          <w:lang w:eastAsia="lt-LT"/>
        </w:rPr>
        <w:tab/>
      </w:r>
      <w:r>
        <w:rPr>
          <w:szCs w:val="24"/>
          <w:lang w:eastAsia="lt-LT"/>
        </w:rPr>
        <w:tab/>
      </w:r>
      <w:r>
        <w:rPr>
          <w:szCs w:val="24"/>
          <w:lang w:eastAsia="lt-LT"/>
        </w:rPr>
        <w:tab/>
      </w:r>
      <w:r>
        <w:rPr>
          <w:szCs w:val="24"/>
          <w:lang w:eastAsia="lt-LT"/>
        </w:rPr>
        <w:tab/>
        <w:t xml:space="preserve">(Vardas ir pavardė) </w:t>
      </w:r>
    </w:p>
    <w:p w:rsidR="00C71FED" w:rsidRDefault="00C71FED">
      <w:pPr>
        <w:rPr>
          <w:szCs w:val="24"/>
          <w:lang w:eastAsia="lt-LT"/>
        </w:rPr>
      </w:pPr>
    </w:p>
    <w:p w:rsidR="00C71FED" w:rsidRDefault="0011717E">
      <w:pPr>
        <w:jc w:val="center"/>
        <w:rPr>
          <w:szCs w:val="24"/>
          <w:lang w:eastAsia="lt-LT"/>
        </w:rPr>
      </w:pPr>
      <w:r>
        <w:rPr>
          <w:szCs w:val="24"/>
          <w:lang w:eastAsia="lt-LT"/>
        </w:rPr>
        <w:t>_____________________</w:t>
      </w:r>
    </w:p>
    <w:p w:rsidR="00C71FED" w:rsidRDefault="00C71FED">
      <w:pPr>
        <w:rPr>
          <w:sz w:val="14"/>
          <w:szCs w:val="14"/>
        </w:rPr>
      </w:pPr>
    </w:p>
    <w:p w:rsidR="00C71FED" w:rsidRDefault="00C71FED">
      <w:pPr>
        <w:spacing w:line="312" w:lineRule="auto"/>
        <w:ind w:left="9781"/>
        <w:sectPr w:rsidR="00C71FED">
          <w:pgSz w:w="16840" w:h="11907" w:orient="landscape" w:code="9"/>
          <w:pgMar w:top="1701" w:right="1134" w:bottom="567" w:left="1134" w:header="340" w:footer="340" w:gutter="0"/>
          <w:pgNumType w:start="1"/>
          <w:cols w:space="720"/>
          <w:titlePg/>
          <w:docGrid w:linePitch="326"/>
        </w:sectPr>
      </w:pPr>
    </w:p>
    <w:p w:rsidR="00C71FED" w:rsidRDefault="0011717E">
      <w:pPr>
        <w:spacing w:line="312" w:lineRule="auto"/>
        <w:ind w:left="9781"/>
        <w:rPr>
          <w:szCs w:val="24"/>
          <w:lang w:eastAsia="lt-LT"/>
        </w:rPr>
      </w:pPr>
      <w:r>
        <w:rPr>
          <w:szCs w:val="24"/>
          <w:lang w:eastAsia="lt-LT"/>
        </w:rPr>
        <w:lastRenderedPageBreak/>
        <w:t xml:space="preserve">Kauno miesto savivaldybės biudžeto lėšų </w:t>
      </w:r>
    </w:p>
    <w:p w:rsidR="00C71FED" w:rsidRDefault="0011717E">
      <w:pPr>
        <w:spacing w:line="312" w:lineRule="auto"/>
        <w:ind w:left="9781"/>
        <w:rPr>
          <w:szCs w:val="24"/>
          <w:lang w:eastAsia="lt-LT"/>
        </w:rPr>
      </w:pPr>
      <w:r>
        <w:rPr>
          <w:szCs w:val="24"/>
          <w:lang w:eastAsia="lt-LT"/>
        </w:rPr>
        <w:t xml:space="preserve">naudojimo gyvenamiesiems namams prijungti </w:t>
      </w:r>
    </w:p>
    <w:p w:rsidR="00C71FED" w:rsidRDefault="0011717E">
      <w:pPr>
        <w:spacing w:line="312" w:lineRule="auto"/>
        <w:ind w:left="9781"/>
        <w:rPr>
          <w:szCs w:val="24"/>
          <w:lang w:eastAsia="lt-LT"/>
        </w:rPr>
      </w:pPr>
      <w:r>
        <w:rPr>
          <w:szCs w:val="24"/>
          <w:lang w:eastAsia="lt-LT"/>
        </w:rPr>
        <w:t xml:space="preserve">prie geriamojo vandens tiekimo ir (arba) nuotekų </w:t>
      </w:r>
    </w:p>
    <w:p w:rsidR="00C71FED" w:rsidRDefault="0011717E">
      <w:pPr>
        <w:spacing w:line="312" w:lineRule="auto"/>
        <w:ind w:left="9781"/>
        <w:rPr>
          <w:szCs w:val="24"/>
          <w:lang w:eastAsia="lt-LT"/>
        </w:rPr>
      </w:pPr>
      <w:r>
        <w:rPr>
          <w:szCs w:val="24"/>
          <w:lang w:eastAsia="lt-LT"/>
        </w:rPr>
        <w:t xml:space="preserve">tvarkymo infrastruktūros, kurią eksploatuoja </w:t>
      </w:r>
    </w:p>
    <w:p w:rsidR="00C71FED" w:rsidRDefault="0011717E">
      <w:pPr>
        <w:spacing w:line="312" w:lineRule="auto"/>
        <w:ind w:left="9781"/>
        <w:rPr>
          <w:szCs w:val="24"/>
          <w:lang w:eastAsia="lt-LT"/>
        </w:rPr>
      </w:pPr>
      <w:r>
        <w:rPr>
          <w:szCs w:val="24"/>
          <w:lang w:eastAsia="lt-LT"/>
        </w:rPr>
        <w:t xml:space="preserve">geriamojo vandens tiekėjas ir nuotekų </w:t>
      </w:r>
    </w:p>
    <w:p w:rsidR="00C71FED" w:rsidRDefault="0011717E">
      <w:pPr>
        <w:spacing w:line="312" w:lineRule="auto"/>
        <w:ind w:left="9781"/>
        <w:rPr>
          <w:szCs w:val="24"/>
          <w:lang w:eastAsia="lt-LT"/>
        </w:rPr>
      </w:pPr>
      <w:r>
        <w:rPr>
          <w:szCs w:val="24"/>
          <w:lang w:eastAsia="lt-LT"/>
        </w:rPr>
        <w:t xml:space="preserve">tvarkytojas, sutarties </w:t>
      </w:r>
    </w:p>
    <w:p w:rsidR="00C71FED" w:rsidRDefault="0011717E">
      <w:pPr>
        <w:spacing w:line="312" w:lineRule="auto"/>
        <w:ind w:left="3888" w:firstLine="5893"/>
        <w:rPr>
          <w:szCs w:val="24"/>
          <w:lang w:eastAsia="lt-LT"/>
        </w:rPr>
      </w:pPr>
      <w:r>
        <w:rPr>
          <w:szCs w:val="24"/>
          <w:lang w:eastAsia="lt-LT"/>
        </w:rPr>
        <w:t xml:space="preserve">2 priedas </w:t>
      </w:r>
    </w:p>
    <w:p w:rsidR="00C71FED" w:rsidRDefault="00C71FED">
      <w:pPr>
        <w:spacing w:line="312" w:lineRule="auto"/>
        <w:ind w:left="3888" w:firstLine="1296"/>
        <w:rPr>
          <w:szCs w:val="24"/>
          <w:lang w:eastAsia="lt-LT"/>
        </w:rPr>
      </w:pPr>
    </w:p>
    <w:p w:rsidR="00C71FED" w:rsidRDefault="00C71FED">
      <w:pPr>
        <w:spacing w:line="312" w:lineRule="auto"/>
        <w:ind w:left="3888" w:firstLine="1296"/>
        <w:rPr>
          <w:szCs w:val="24"/>
          <w:lang w:eastAsia="lt-LT"/>
        </w:rPr>
      </w:pPr>
    </w:p>
    <w:p w:rsidR="00C71FED" w:rsidRDefault="0011717E">
      <w:pPr>
        <w:spacing w:line="312" w:lineRule="auto"/>
        <w:jc w:val="center"/>
        <w:rPr>
          <w:szCs w:val="24"/>
          <w:lang w:eastAsia="lt-LT"/>
        </w:rPr>
      </w:pPr>
      <w:r>
        <w:rPr>
          <w:szCs w:val="24"/>
          <w:lang w:eastAsia="lt-LT"/>
        </w:rPr>
        <w:t xml:space="preserve">____________________________________________________________________ </w:t>
      </w:r>
    </w:p>
    <w:p w:rsidR="00C71FED" w:rsidRDefault="0011717E">
      <w:pPr>
        <w:spacing w:line="312" w:lineRule="auto"/>
        <w:jc w:val="center"/>
        <w:rPr>
          <w:szCs w:val="24"/>
          <w:lang w:eastAsia="lt-LT"/>
        </w:rPr>
      </w:pPr>
      <w:r>
        <w:rPr>
          <w:szCs w:val="24"/>
          <w:lang w:eastAsia="lt-LT"/>
        </w:rPr>
        <w:t>(juridinio asmens pavadinimas, fizinio asmens vardas ir pavardė)</w:t>
      </w:r>
    </w:p>
    <w:p w:rsidR="00C71FED" w:rsidRDefault="00C71FED">
      <w:pPr>
        <w:spacing w:line="312" w:lineRule="auto"/>
        <w:rPr>
          <w:szCs w:val="24"/>
          <w:lang w:eastAsia="lt-LT"/>
        </w:rPr>
      </w:pPr>
    </w:p>
    <w:p w:rsidR="00C71FED" w:rsidRDefault="00C71FED">
      <w:pPr>
        <w:spacing w:line="312" w:lineRule="auto"/>
        <w:rPr>
          <w:szCs w:val="24"/>
          <w:lang w:eastAsia="lt-LT"/>
        </w:rPr>
      </w:pPr>
    </w:p>
    <w:p w:rsidR="00C71FED" w:rsidRDefault="0011717E">
      <w:pPr>
        <w:spacing w:line="312" w:lineRule="auto"/>
        <w:jc w:val="center"/>
        <w:rPr>
          <w:szCs w:val="24"/>
          <w:lang w:eastAsia="lt-LT"/>
        </w:rPr>
      </w:pPr>
      <w:r>
        <w:rPr>
          <w:b/>
          <w:szCs w:val="24"/>
          <w:lang w:eastAsia="lt-LT"/>
        </w:rPr>
        <w:t xml:space="preserve">PARAIŠKA GAUTI LĖŠŲ </w:t>
      </w:r>
    </w:p>
    <w:p w:rsidR="00C71FED" w:rsidRDefault="00C71FED">
      <w:pPr>
        <w:spacing w:line="312" w:lineRule="auto"/>
        <w:jc w:val="center"/>
        <w:rPr>
          <w:szCs w:val="24"/>
          <w:lang w:eastAsia="lt-LT"/>
        </w:rPr>
      </w:pPr>
    </w:p>
    <w:p w:rsidR="00C71FED" w:rsidRDefault="0011717E">
      <w:pPr>
        <w:spacing w:line="312" w:lineRule="auto"/>
        <w:jc w:val="center"/>
        <w:rPr>
          <w:szCs w:val="24"/>
          <w:lang w:eastAsia="lt-LT"/>
        </w:rPr>
      </w:pPr>
      <w:r>
        <w:rPr>
          <w:szCs w:val="24"/>
          <w:lang w:eastAsia="lt-LT"/>
        </w:rPr>
        <w:t>______________________ Nr. ___________</w:t>
      </w:r>
    </w:p>
    <w:p w:rsidR="00C71FED" w:rsidRDefault="0011717E">
      <w:pPr>
        <w:spacing w:line="312" w:lineRule="auto"/>
        <w:ind w:firstLine="3600"/>
        <w:rPr>
          <w:szCs w:val="24"/>
          <w:lang w:eastAsia="lt-LT"/>
        </w:rPr>
      </w:pPr>
      <w:r>
        <w:rPr>
          <w:szCs w:val="24"/>
          <w:lang w:eastAsia="lt-LT"/>
        </w:rPr>
        <w:t>(data)</w:t>
      </w:r>
    </w:p>
    <w:p w:rsidR="00C71FED" w:rsidRDefault="00C71FED">
      <w:pPr>
        <w:spacing w:line="312" w:lineRule="auto"/>
        <w:rPr>
          <w:sz w:val="20"/>
          <w:lang w:eastAsia="lt-LT"/>
        </w:rPr>
      </w:pPr>
    </w:p>
    <w:p w:rsidR="00C71FED" w:rsidRDefault="0011717E">
      <w:pPr>
        <w:spacing w:line="312" w:lineRule="auto"/>
        <w:ind w:firstLine="1134"/>
        <w:rPr>
          <w:szCs w:val="24"/>
          <w:lang w:eastAsia="lt-LT"/>
        </w:rPr>
      </w:pPr>
      <w:r>
        <w:rPr>
          <w:szCs w:val="24"/>
          <w:lang w:eastAsia="lt-LT"/>
        </w:rPr>
        <w:t>Prašome skirt</w:t>
      </w:r>
      <w:r>
        <w:rPr>
          <w:szCs w:val="24"/>
          <w:lang w:eastAsia="lt-LT"/>
        </w:rPr>
        <w:t xml:space="preserve">as lėšas pervesti į nurodytą banko sąskaitą </w:t>
      </w:r>
    </w:p>
    <w:p w:rsidR="00C71FED" w:rsidRDefault="0011717E">
      <w:pPr>
        <w:spacing w:line="312" w:lineRule="auto"/>
        <w:rPr>
          <w:szCs w:val="24"/>
          <w:lang w:eastAsia="lt-LT"/>
        </w:rPr>
      </w:pPr>
      <w:r>
        <w:rPr>
          <w:szCs w:val="24"/>
          <w:lang w:eastAsia="lt-LT"/>
        </w:rPr>
        <w:t>________________________________________________________________________________</w:t>
      </w:r>
    </w:p>
    <w:p w:rsidR="00C71FED" w:rsidRDefault="0011717E">
      <w:pPr>
        <w:spacing w:line="312" w:lineRule="auto"/>
        <w:ind w:firstLine="2160"/>
        <w:rPr>
          <w:szCs w:val="24"/>
          <w:lang w:eastAsia="lt-LT"/>
        </w:rPr>
      </w:pPr>
      <w:r>
        <w:rPr>
          <w:szCs w:val="24"/>
          <w:lang w:eastAsia="lt-LT"/>
        </w:rPr>
        <w:t>(banko pavadinimas ir kodas)</w:t>
      </w:r>
    </w:p>
    <w:p w:rsidR="00C71FED" w:rsidRDefault="0011717E">
      <w:pPr>
        <w:spacing w:line="312" w:lineRule="auto"/>
        <w:rPr>
          <w:szCs w:val="24"/>
          <w:lang w:eastAsia="lt-LT"/>
        </w:rPr>
      </w:pPr>
      <w:r>
        <w:rPr>
          <w:szCs w:val="24"/>
          <w:lang w:eastAsia="lt-LT"/>
        </w:rPr>
        <w:t>________________________________________________________________________________</w:t>
      </w:r>
    </w:p>
    <w:p w:rsidR="00C71FED" w:rsidRDefault="0011717E">
      <w:pPr>
        <w:spacing w:line="312" w:lineRule="auto"/>
        <w:ind w:firstLine="2160"/>
        <w:rPr>
          <w:szCs w:val="24"/>
          <w:lang w:eastAsia="lt-LT"/>
        </w:rPr>
      </w:pPr>
      <w:r>
        <w:rPr>
          <w:szCs w:val="24"/>
          <w:lang w:eastAsia="lt-LT"/>
        </w:rPr>
        <w:t xml:space="preserve">(sąskaitos numeris banke) </w:t>
      </w:r>
    </w:p>
    <w:p w:rsidR="00C71FED" w:rsidRDefault="00C71FED">
      <w:pPr>
        <w:spacing w:line="312" w:lineRule="auto"/>
        <w:rPr>
          <w:sz w:val="20"/>
          <w:lang w:eastAsia="lt-LT"/>
        </w:rPr>
      </w:pPr>
    </w:p>
    <w:p w:rsidR="00C71FED" w:rsidRDefault="0011717E">
      <w:pPr>
        <w:spacing w:line="312" w:lineRule="auto"/>
        <w:ind w:firstLine="1134"/>
        <w:rPr>
          <w:szCs w:val="24"/>
          <w:lang w:eastAsia="lt-LT"/>
        </w:rPr>
      </w:pPr>
      <w:r>
        <w:rPr>
          <w:szCs w:val="24"/>
          <w:lang w:eastAsia="lt-LT"/>
        </w:rPr>
        <w:t xml:space="preserve">Reikiamų lėšų suma eurais      </w:t>
      </w:r>
    </w:p>
    <w:tbl>
      <w:tblPr>
        <w:tblW w:w="0" w:type="auto"/>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C71FED">
        <w:trPr>
          <w:trHeight w:val="53"/>
        </w:trPr>
        <w:tc>
          <w:tcPr>
            <w:tcW w:w="3969" w:type="dxa"/>
          </w:tcPr>
          <w:p w:rsidR="00C71FED" w:rsidRDefault="00C71FED">
            <w:pPr>
              <w:spacing w:line="312" w:lineRule="auto"/>
              <w:rPr>
                <w:szCs w:val="24"/>
                <w:lang w:eastAsia="lt-LT"/>
              </w:rPr>
            </w:pPr>
          </w:p>
        </w:tc>
      </w:tr>
    </w:tbl>
    <w:p w:rsidR="00C71FED" w:rsidRDefault="00C71FED">
      <w:pPr>
        <w:spacing w:line="312" w:lineRule="auto"/>
        <w:rPr>
          <w:szCs w:val="24"/>
          <w:lang w:eastAsia="lt-LT"/>
        </w:rPr>
      </w:pPr>
    </w:p>
    <w:p w:rsidR="00C71FED" w:rsidRDefault="00C71FED">
      <w:pPr>
        <w:spacing w:line="312" w:lineRule="auto"/>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984"/>
        <w:gridCol w:w="2835"/>
        <w:gridCol w:w="1985"/>
        <w:gridCol w:w="1984"/>
      </w:tblGrid>
      <w:tr w:rsidR="00C71FED">
        <w:tc>
          <w:tcPr>
            <w:tcW w:w="4390" w:type="dxa"/>
            <w:vMerge w:val="restart"/>
          </w:tcPr>
          <w:p w:rsidR="00C71FED" w:rsidRDefault="0011717E">
            <w:pPr>
              <w:spacing w:line="312" w:lineRule="auto"/>
              <w:rPr>
                <w:szCs w:val="24"/>
                <w:lang w:eastAsia="lt-LT"/>
              </w:rPr>
            </w:pPr>
            <w:r>
              <w:rPr>
                <w:szCs w:val="24"/>
                <w:lang w:eastAsia="lt-LT"/>
              </w:rPr>
              <w:t xml:space="preserve">Išlaidų pavadinimas </w:t>
            </w:r>
          </w:p>
        </w:tc>
        <w:tc>
          <w:tcPr>
            <w:tcW w:w="4819" w:type="dxa"/>
            <w:gridSpan w:val="2"/>
          </w:tcPr>
          <w:p w:rsidR="00C71FED" w:rsidRDefault="0011717E">
            <w:pPr>
              <w:spacing w:line="312" w:lineRule="auto"/>
              <w:rPr>
                <w:szCs w:val="24"/>
                <w:lang w:eastAsia="lt-LT"/>
              </w:rPr>
            </w:pPr>
            <w:r>
              <w:rPr>
                <w:szCs w:val="24"/>
                <w:lang w:eastAsia="lt-LT"/>
              </w:rPr>
              <w:t>Asignavimų planas, įskaitant patikslinimus</w:t>
            </w:r>
          </w:p>
        </w:tc>
        <w:tc>
          <w:tcPr>
            <w:tcW w:w="1985" w:type="dxa"/>
            <w:vMerge w:val="restart"/>
          </w:tcPr>
          <w:p w:rsidR="00C71FED" w:rsidRDefault="0011717E">
            <w:pPr>
              <w:spacing w:line="312" w:lineRule="auto"/>
              <w:rPr>
                <w:szCs w:val="24"/>
                <w:lang w:eastAsia="lt-LT"/>
              </w:rPr>
            </w:pPr>
            <w:r>
              <w:rPr>
                <w:szCs w:val="24"/>
                <w:lang w:eastAsia="lt-LT"/>
              </w:rPr>
              <w:t xml:space="preserve">Gauta lėšų </w:t>
            </w:r>
          </w:p>
          <w:p w:rsidR="00C71FED" w:rsidRDefault="0011717E">
            <w:pPr>
              <w:spacing w:line="312" w:lineRule="auto"/>
              <w:rPr>
                <w:szCs w:val="24"/>
                <w:lang w:eastAsia="lt-LT"/>
              </w:rPr>
            </w:pPr>
            <w:r>
              <w:rPr>
                <w:szCs w:val="24"/>
                <w:lang w:eastAsia="lt-LT"/>
              </w:rPr>
              <w:t>suma, Eur</w:t>
            </w:r>
          </w:p>
        </w:tc>
        <w:tc>
          <w:tcPr>
            <w:tcW w:w="1984" w:type="dxa"/>
            <w:vMerge w:val="restart"/>
          </w:tcPr>
          <w:p w:rsidR="00C71FED" w:rsidRDefault="0011717E">
            <w:pPr>
              <w:spacing w:line="312" w:lineRule="auto"/>
              <w:rPr>
                <w:szCs w:val="24"/>
                <w:lang w:eastAsia="lt-LT"/>
              </w:rPr>
            </w:pPr>
            <w:r>
              <w:rPr>
                <w:szCs w:val="24"/>
                <w:lang w:eastAsia="lt-LT"/>
              </w:rPr>
              <w:t>Prašoma lėšų suma, Eur</w:t>
            </w:r>
          </w:p>
        </w:tc>
      </w:tr>
      <w:tr w:rsidR="00C71FED">
        <w:tc>
          <w:tcPr>
            <w:tcW w:w="4390" w:type="dxa"/>
            <w:vMerge/>
          </w:tcPr>
          <w:p w:rsidR="00C71FED" w:rsidRDefault="00C71FED">
            <w:pPr>
              <w:spacing w:line="312" w:lineRule="auto"/>
              <w:rPr>
                <w:szCs w:val="24"/>
                <w:lang w:eastAsia="lt-LT"/>
              </w:rPr>
            </w:pPr>
          </w:p>
        </w:tc>
        <w:tc>
          <w:tcPr>
            <w:tcW w:w="1984" w:type="dxa"/>
          </w:tcPr>
          <w:p w:rsidR="00C71FED" w:rsidRDefault="0011717E">
            <w:pPr>
              <w:spacing w:line="312" w:lineRule="auto"/>
              <w:rPr>
                <w:szCs w:val="24"/>
                <w:lang w:eastAsia="lt-LT"/>
              </w:rPr>
            </w:pPr>
            <w:r>
              <w:rPr>
                <w:szCs w:val="24"/>
                <w:lang w:eastAsia="lt-LT"/>
              </w:rPr>
              <w:t>Metams</w:t>
            </w:r>
          </w:p>
        </w:tc>
        <w:tc>
          <w:tcPr>
            <w:tcW w:w="2835" w:type="dxa"/>
          </w:tcPr>
          <w:p w:rsidR="00C71FED" w:rsidRDefault="0011717E">
            <w:pPr>
              <w:spacing w:line="312" w:lineRule="auto"/>
              <w:rPr>
                <w:szCs w:val="24"/>
                <w:lang w:eastAsia="lt-LT"/>
              </w:rPr>
            </w:pPr>
            <w:r>
              <w:rPr>
                <w:szCs w:val="24"/>
                <w:lang w:eastAsia="lt-LT"/>
              </w:rPr>
              <w:t>Ataskaitiniam laikotarpiui</w:t>
            </w:r>
          </w:p>
        </w:tc>
        <w:tc>
          <w:tcPr>
            <w:tcW w:w="1985" w:type="dxa"/>
            <w:vMerge/>
          </w:tcPr>
          <w:p w:rsidR="00C71FED" w:rsidRDefault="00C71FED">
            <w:pPr>
              <w:spacing w:line="312" w:lineRule="auto"/>
              <w:rPr>
                <w:szCs w:val="24"/>
                <w:lang w:eastAsia="lt-LT"/>
              </w:rPr>
            </w:pPr>
          </w:p>
        </w:tc>
        <w:tc>
          <w:tcPr>
            <w:tcW w:w="1984" w:type="dxa"/>
            <w:vMerge/>
          </w:tcPr>
          <w:p w:rsidR="00C71FED" w:rsidRDefault="00C71FED">
            <w:pPr>
              <w:spacing w:line="312" w:lineRule="auto"/>
              <w:rPr>
                <w:szCs w:val="24"/>
                <w:lang w:eastAsia="lt-LT"/>
              </w:rPr>
            </w:pPr>
          </w:p>
        </w:tc>
      </w:tr>
      <w:tr w:rsidR="00C71FED">
        <w:trPr>
          <w:trHeight w:val="664"/>
        </w:trPr>
        <w:tc>
          <w:tcPr>
            <w:tcW w:w="4390" w:type="dxa"/>
          </w:tcPr>
          <w:p w:rsidR="00C71FED" w:rsidRDefault="00C71FED">
            <w:pPr>
              <w:spacing w:line="312" w:lineRule="auto"/>
              <w:rPr>
                <w:szCs w:val="24"/>
                <w:lang w:eastAsia="lt-LT"/>
              </w:rPr>
            </w:pPr>
          </w:p>
        </w:tc>
        <w:tc>
          <w:tcPr>
            <w:tcW w:w="1984" w:type="dxa"/>
          </w:tcPr>
          <w:p w:rsidR="00C71FED" w:rsidRDefault="00C71FED">
            <w:pPr>
              <w:spacing w:line="312" w:lineRule="auto"/>
              <w:rPr>
                <w:szCs w:val="24"/>
                <w:lang w:eastAsia="lt-LT"/>
              </w:rPr>
            </w:pPr>
          </w:p>
        </w:tc>
        <w:tc>
          <w:tcPr>
            <w:tcW w:w="2835" w:type="dxa"/>
          </w:tcPr>
          <w:p w:rsidR="00C71FED" w:rsidRDefault="00C71FED">
            <w:pPr>
              <w:spacing w:line="312" w:lineRule="auto"/>
              <w:rPr>
                <w:szCs w:val="24"/>
                <w:lang w:eastAsia="lt-LT"/>
              </w:rPr>
            </w:pPr>
          </w:p>
        </w:tc>
        <w:tc>
          <w:tcPr>
            <w:tcW w:w="1985" w:type="dxa"/>
          </w:tcPr>
          <w:p w:rsidR="00C71FED" w:rsidRDefault="00C71FED">
            <w:pPr>
              <w:spacing w:line="312" w:lineRule="auto"/>
              <w:rPr>
                <w:szCs w:val="24"/>
                <w:lang w:eastAsia="lt-LT"/>
              </w:rPr>
            </w:pPr>
          </w:p>
        </w:tc>
        <w:tc>
          <w:tcPr>
            <w:tcW w:w="1984" w:type="dxa"/>
          </w:tcPr>
          <w:p w:rsidR="00C71FED" w:rsidRDefault="00C71FED">
            <w:pPr>
              <w:spacing w:line="312" w:lineRule="auto"/>
              <w:rPr>
                <w:szCs w:val="24"/>
                <w:lang w:eastAsia="lt-LT"/>
              </w:rPr>
            </w:pPr>
          </w:p>
        </w:tc>
      </w:tr>
    </w:tbl>
    <w:p w:rsidR="00C71FED" w:rsidRDefault="00C71FED">
      <w:pPr>
        <w:spacing w:line="312" w:lineRule="auto"/>
        <w:rPr>
          <w:szCs w:val="24"/>
          <w:lang w:eastAsia="lt-LT"/>
        </w:rPr>
      </w:pPr>
    </w:p>
    <w:p w:rsidR="00C71FED" w:rsidRDefault="00C71FED">
      <w:pPr>
        <w:spacing w:line="312" w:lineRule="auto"/>
        <w:rPr>
          <w:szCs w:val="24"/>
          <w:lang w:eastAsia="lt-LT"/>
        </w:rPr>
      </w:pPr>
    </w:p>
    <w:p w:rsidR="00C71FED" w:rsidRDefault="00C71FED">
      <w:pPr>
        <w:spacing w:line="312" w:lineRule="auto"/>
        <w:rPr>
          <w:szCs w:val="24"/>
          <w:lang w:eastAsia="lt-LT"/>
        </w:rPr>
      </w:pPr>
    </w:p>
    <w:p w:rsidR="00C71FED" w:rsidRDefault="0011717E">
      <w:pPr>
        <w:spacing w:line="276" w:lineRule="auto"/>
        <w:ind w:right="-1306"/>
        <w:jc w:val="both"/>
        <w:rPr>
          <w:szCs w:val="24"/>
          <w:lang w:eastAsia="lt-LT"/>
        </w:rPr>
      </w:pPr>
      <w:r>
        <w:rPr>
          <w:szCs w:val="24"/>
          <w:lang w:eastAsia="lt-LT"/>
        </w:rPr>
        <w:t xml:space="preserve">___________________________________                                    ____________                        ________________________________ </w:t>
      </w:r>
    </w:p>
    <w:p w:rsidR="00C71FED" w:rsidRDefault="0011717E">
      <w:pPr>
        <w:spacing w:line="276" w:lineRule="auto"/>
        <w:ind w:right="-1306"/>
        <w:jc w:val="both"/>
        <w:rPr>
          <w:szCs w:val="24"/>
          <w:lang w:eastAsia="lt-LT"/>
        </w:rPr>
      </w:pPr>
      <w:r>
        <w:rPr>
          <w:szCs w:val="24"/>
          <w:lang w:eastAsia="lt-LT"/>
        </w:rPr>
        <w:t xml:space="preserve">(Juridinio asmens atstovas, fizinis asmuo)  (A. V.)                               (parašas)                        </w:t>
      </w:r>
      <w:r>
        <w:rPr>
          <w:szCs w:val="24"/>
          <w:lang w:eastAsia="lt-LT"/>
        </w:rPr>
        <w:t xml:space="preserve">                       (vardas ir pavardė) </w:t>
      </w:r>
    </w:p>
    <w:p w:rsidR="00C71FED" w:rsidRDefault="00C71FED">
      <w:pPr>
        <w:spacing w:line="276" w:lineRule="auto"/>
        <w:ind w:left="1296" w:hanging="1296"/>
        <w:jc w:val="both"/>
        <w:rPr>
          <w:szCs w:val="24"/>
          <w:lang w:eastAsia="lt-LT"/>
        </w:rPr>
      </w:pPr>
    </w:p>
    <w:p w:rsidR="00C71FED" w:rsidRDefault="00C71FED">
      <w:pPr>
        <w:spacing w:line="276" w:lineRule="auto"/>
        <w:ind w:left="1296" w:hanging="1296"/>
        <w:jc w:val="both"/>
        <w:rPr>
          <w:szCs w:val="24"/>
          <w:lang w:eastAsia="lt-LT"/>
        </w:rPr>
      </w:pPr>
    </w:p>
    <w:p w:rsidR="00C71FED" w:rsidRDefault="00C71FED">
      <w:pPr>
        <w:spacing w:line="276" w:lineRule="auto"/>
        <w:ind w:left="1296" w:hanging="1296"/>
        <w:jc w:val="both"/>
        <w:rPr>
          <w:szCs w:val="24"/>
          <w:lang w:eastAsia="lt-LT"/>
        </w:rPr>
      </w:pPr>
    </w:p>
    <w:p w:rsidR="00C71FED" w:rsidRDefault="0011717E">
      <w:pPr>
        <w:spacing w:line="312" w:lineRule="auto"/>
        <w:rPr>
          <w:szCs w:val="24"/>
          <w:lang w:eastAsia="lt-LT"/>
        </w:rPr>
      </w:pPr>
      <w:r>
        <w:rPr>
          <w:szCs w:val="24"/>
          <w:lang w:eastAsia="lt-LT"/>
        </w:rPr>
        <w:t xml:space="preserve">Parengė _________________________________________________________________ </w:t>
      </w:r>
    </w:p>
    <w:p w:rsidR="00C71FED" w:rsidRDefault="0011717E">
      <w:pPr>
        <w:spacing w:line="312" w:lineRule="auto"/>
        <w:ind w:firstLine="1440"/>
        <w:rPr>
          <w:szCs w:val="24"/>
          <w:lang w:eastAsia="lt-LT"/>
        </w:rPr>
      </w:pPr>
      <w:r>
        <w:rPr>
          <w:sz w:val="20"/>
          <w:lang w:eastAsia="lt-LT"/>
        </w:rPr>
        <w:t>(</w:t>
      </w:r>
      <w:r>
        <w:rPr>
          <w:szCs w:val="24"/>
          <w:lang w:eastAsia="lt-LT"/>
        </w:rPr>
        <w:t>pareigos, vardas, pavardė, telefono Nr.)</w:t>
      </w:r>
    </w:p>
    <w:p w:rsidR="00C71FED" w:rsidRDefault="0011717E">
      <w:pPr>
        <w:jc w:val="center"/>
        <w:rPr>
          <w:szCs w:val="24"/>
          <w:lang w:eastAsia="lt-LT"/>
        </w:rPr>
      </w:pPr>
      <w:r>
        <w:rPr>
          <w:szCs w:val="24"/>
          <w:lang w:eastAsia="lt-LT"/>
        </w:rPr>
        <w:t xml:space="preserve">__________________ </w:t>
      </w:r>
    </w:p>
    <w:p w:rsidR="00C71FED" w:rsidRDefault="00C71FED"/>
    <w:p w:rsidR="00C71FED" w:rsidRDefault="00C71FED">
      <w:pPr>
        <w:jc w:val="both"/>
        <w:rPr>
          <w:rFonts w:ascii="Arial" w:hAnsi="Arial"/>
          <w:b/>
          <w:sz w:val="20"/>
        </w:rPr>
      </w:pPr>
    </w:p>
    <w:p w:rsidR="00C71FED" w:rsidRDefault="00C71FED">
      <w:pPr>
        <w:jc w:val="both"/>
        <w:rPr>
          <w:rFonts w:ascii="Arial" w:hAnsi="Arial"/>
          <w:b/>
          <w:sz w:val="20"/>
        </w:rPr>
      </w:pPr>
    </w:p>
    <w:p w:rsidR="00C71FED" w:rsidRDefault="0011717E">
      <w:pPr>
        <w:jc w:val="both"/>
        <w:rPr>
          <w:rFonts w:ascii="Arial" w:hAnsi="Arial"/>
          <w:b/>
        </w:rPr>
      </w:pPr>
      <w:r>
        <w:rPr>
          <w:rFonts w:ascii="Arial" w:hAnsi="Arial"/>
          <w:b/>
          <w:sz w:val="20"/>
        </w:rPr>
        <w:t>Pakeitimai:</w:t>
      </w:r>
    </w:p>
    <w:p w:rsidR="00C71FED" w:rsidRDefault="00C71FED">
      <w:pPr>
        <w:jc w:val="both"/>
        <w:rPr>
          <w:rFonts w:ascii="Arial" w:hAnsi="Arial"/>
          <w:sz w:val="20"/>
        </w:rPr>
      </w:pPr>
    </w:p>
    <w:p w:rsidR="00C71FED" w:rsidRDefault="0011717E">
      <w:pPr>
        <w:jc w:val="both"/>
        <w:rPr>
          <w:rFonts w:ascii="Arial" w:hAnsi="Arial"/>
        </w:rPr>
      </w:pPr>
      <w:r>
        <w:rPr>
          <w:rFonts w:ascii="Arial" w:hAnsi="Arial"/>
          <w:sz w:val="20"/>
        </w:rPr>
        <w:t>1.</w:t>
      </w:r>
    </w:p>
    <w:p w:rsidR="00C71FED" w:rsidRDefault="0011717E">
      <w:pPr>
        <w:jc w:val="both"/>
        <w:rPr>
          <w:rFonts w:ascii="Arial" w:hAnsi="Arial"/>
        </w:rPr>
      </w:pPr>
      <w:r>
        <w:rPr>
          <w:rFonts w:ascii="Arial" w:hAnsi="Arial"/>
          <w:sz w:val="20"/>
        </w:rPr>
        <w:t>Kauno miesto savivaldybės administracija, Įsakymas</w:t>
      </w:r>
    </w:p>
    <w:p w:rsidR="00C71FED" w:rsidRDefault="0011717E">
      <w:pPr>
        <w:jc w:val="both"/>
        <w:rPr>
          <w:rFonts w:ascii="Arial" w:hAnsi="Arial"/>
        </w:rPr>
      </w:pPr>
      <w:r>
        <w:rPr>
          <w:rFonts w:ascii="Arial" w:hAnsi="Arial"/>
          <w:sz w:val="20"/>
        </w:rPr>
        <w:t xml:space="preserve">Nr. </w:t>
      </w:r>
      <w:hyperlink r:id="rId14" w:history="1">
        <w:r w:rsidRPr="00532B9F">
          <w:rPr>
            <w:rFonts w:ascii="Arial" w:eastAsia="MS Mincho" w:hAnsi="Arial"/>
            <w:iCs/>
            <w:color w:val="0563C1" w:themeColor="hyperlink"/>
            <w:sz w:val="20"/>
            <w:u w:val="single"/>
          </w:rPr>
          <w:t>A-508</w:t>
        </w:r>
      </w:hyperlink>
      <w:r>
        <w:rPr>
          <w:rFonts w:ascii="Arial" w:eastAsia="MS Mincho" w:hAnsi="Arial"/>
          <w:iCs/>
          <w:sz w:val="20"/>
        </w:rPr>
        <w:t>, 2024-05-08, paskelbta TAR 2024-05-08, i. k. 2024-08537</w:t>
      </w:r>
    </w:p>
    <w:p w:rsidR="00C71FED" w:rsidRDefault="0011717E">
      <w:pPr>
        <w:jc w:val="both"/>
        <w:rPr>
          <w:rFonts w:ascii="Arial" w:hAnsi="Arial"/>
        </w:rPr>
      </w:pPr>
      <w:r>
        <w:rPr>
          <w:rFonts w:ascii="Arial" w:hAnsi="Arial"/>
          <w:sz w:val="20"/>
        </w:rPr>
        <w:t>Dėl Kauno miesto savivaldybės administracijos direktoriaus 2022 m. lapkričio 30 d. įsakymo N</w:t>
      </w:r>
      <w:r>
        <w:rPr>
          <w:rFonts w:ascii="Arial" w:hAnsi="Arial"/>
          <w:sz w:val="20"/>
        </w:rPr>
        <w:t>r. A-4492 „Dėl dokumentų, susijusių su Kauno miesto savivaldybės gyvenamųjų namų prijungimo prie geriamojo vandens tiekimo ir (arba) nuotekų tvarkymo infrastruktūros, kurią eksploatuoja geriamojo vandens tiekėjas ir nuotekų tvarkytojas, programos įgyvendin</w:t>
      </w:r>
      <w:r>
        <w:rPr>
          <w:rFonts w:ascii="Arial" w:hAnsi="Arial"/>
          <w:sz w:val="20"/>
        </w:rPr>
        <w:t>imu, formų patvirtinimo“ pakeitimo</w:t>
      </w:r>
    </w:p>
    <w:p w:rsidR="00C71FED" w:rsidRDefault="00C71FED">
      <w:pPr>
        <w:jc w:val="both"/>
        <w:rPr>
          <w:rFonts w:ascii="Arial" w:hAnsi="Arial"/>
          <w:sz w:val="20"/>
        </w:rPr>
      </w:pPr>
    </w:p>
    <w:p w:rsidR="00C71FED" w:rsidRDefault="00C71FED">
      <w:pPr>
        <w:widowControl w:val="0"/>
        <w:rPr>
          <w:rFonts w:ascii="Arial" w:hAnsi="Arial"/>
          <w:snapToGrid w:val="0"/>
        </w:rPr>
      </w:pPr>
    </w:p>
    <w:p w:rsidR="00C71FED" w:rsidRDefault="00C71FED"/>
    <w:p w:rsidR="00C71FED" w:rsidRDefault="00C71FED"/>
    <w:p w:rsidR="00C71FED" w:rsidRDefault="00C71FED"/>
    <w:p w:rsidR="00C71FED" w:rsidRDefault="00C71FED"/>
    <w:p w:rsidR="00C71FED" w:rsidRDefault="00C71FED"/>
    <w:p w:rsidR="00C71FED" w:rsidRDefault="00C71FED">
      <w:pPr>
        <w:jc w:val="center"/>
      </w:pPr>
    </w:p>
    <w:sectPr w:rsidR="00C71FED">
      <w:pgSz w:w="16840" w:h="11907" w:orient="landscape" w:code="9"/>
      <w:pgMar w:top="1701" w:right="1134" w:bottom="567" w:left="1134" w:header="340"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FED" w:rsidRDefault="0011717E">
      <w:r>
        <w:separator/>
      </w:r>
    </w:p>
  </w:endnote>
  <w:endnote w:type="continuationSeparator" w:id="0">
    <w:p w:rsidR="00C71FED" w:rsidRDefault="0011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ED" w:rsidRDefault="00C71FED">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ED" w:rsidRDefault="00C71FED">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ED" w:rsidRDefault="00C71FED">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FED" w:rsidRDefault="0011717E">
      <w:r>
        <w:separator/>
      </w:r>
    </w:p>
  </w:footnote>
  <w:footnote w:type="continuationSeparator" w:id="0">
    <w:p w:rsidR="00C71FED" w:rsidRDefault="0011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ED" w:rsidRDefault="00C71FED">
    <w:pPr>
      <w:tabs>
        <w:tab w:val="center" w:pos="4680"/>
        <w:tab w:val="right" w:pos="9360"/>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ED" w:rsidRDefault="0011717E">
    <w:pPr>
      <w:pStyle w:val="Antrats"/>
      <w:jc w:val="center"/>
    </w:pPr>
    <w:r>
      <w:fldChar w:fldCharType="begin"/>
    </w:r>
    <w:r>
      <w:instrText>PAGE   \* MERGEFORMAT</w:instrText>
    </w:r>
    <w:r>
      <w:fldChar w:fldCharType="separate"/>
    </w:r>
    <w:r>
      <w:rPr>
        <w:noProof/>
      </w:rPr>
      <w:t>3</w:t>
    </w:r>
    <w:r>
      <w:fldChar w:fldCharType="end"/>
    </w:r>
  </w:p>
  <w:p w:rsidR="00C71FED" w:rsidRDefault="00C71FED">
    <w:pPr>
      <w:tabs>
        <w:tab w:val="center" w:pos="4680"/>
        <w:tab w:val="right" w:pos="9360"/>
      </w:tabs>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ED" w:rsidRDefault="00C71FED">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E47"/>
    <w:rsid w:val="00055E47"/>
    <w:rsid w:val="0011717E"/>
    <w:rsid w:val="00C71F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BA6D5-8631-48C8-91AC-6B0828D1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tar.lt/portal/legalAct.html?documentId=183a0fd00d3911efbcbfb318996800a8"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183a0fd00d3911efbcbfb318996800a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3095</Words>
  <Characters>20924</Characters>
  <Application>Microsoft Office Word</Application>
  <DocSecurity>0</DocSecurity>
  <Lines>427</Lines>
  <Paragraphs>142</Paragraphs>
  <ScaleCrop>false</ScaleCrop>
  <HeadingPairs>
    <vt:vector size="2" baseType="variant">
      <vt:variant>
        <vt:lpstr>Pavadinimas</vt:lpstr>
      </vt:variant>
      <vt:variant>
        <vt:i4>1</vt:i4>
      </vt:variant>
    </vt:vector>
  </HeadingPairs>
  <TitlesOfParts>
    <vt:vector size="1" baseType="lpstr">
      <vt:lpstr/>
    </vt:vector>
  </TitlesOfParts>
  <Company>LR Seimo kanceliarija</Company>
  <LinksUpToDate>false</LinksUpToDate>
  <CharactersWithSpaces>23877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BODIN Aušra</dc:creator>
  <cp:lastModifiedBy>Jolanta Miliauskienė</cp:lastModifiedBy>
  <cp:revision>2</cp:revision>
  <dcterms:created xsi:type="dcterms:W3CDTF">2024-05-14T06:54:00Z</dcterms:created>
  <dcterms:modified xsi:type="dcterms:W3CDTF">2024-05-14T06:54:00Z</dcterms:modified>
</cp:coreProperties>
</file>