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1289" w14:textId="50C53C9A" w:rsidR="00422504" w:rsidRPr="00422504" w:rsidRDefault="00422504" w:rsidP="00974C4E">
      <w:pPr>
        <w:keepNext/>
        <w:spacing w:after="0" w:line="240" w:lineRule="auto"/>
        <w:jc w:val="center"/>
        <w:outlineLvl w:val="0"/>
        <w:rPr>
          <w:rFonts w:ascii="Times New Roman" w:eastAsia="Times New Roman" w:hAnsi="Times New Roman" w:cs="Times New Roman"/>
          <w:b/>
          <w:bCs/>
          <w:iCs/>
          <w:kern w:val="0"/>
          <w:sz w:val="24"/>
          <w:szCs w:val="24"/>
          <w14:ligatures w14:val="none"/>
        </w:rPr>
      </w:pPr>
      <w:bookmarkStart w:id="0" w:name="_GoBack"/>
      <w:r w:rsidRPr="00422504">
        <w:rPr>
          <w:rFonts w:ascii="Times New Roman" w:eastAsia="Times New Roman" w:hAnsi="Times New Roman" w:cs="Times New Roman"/>
          <w:b/>
          <w:bCs/>
          <w:iCs/>
          <w:kern w:val="0"/>
          <w:sz w:val="24"/>
          <w:szCs w:val="24"/>
          <w14:ligatures w14:val="none"/>
        </w:rPr>
        <w:t xml:space="preserve">PASIUTLIGĖS EPIDEMIOLOGINĖ </w:t>
      </w:r>
      <w:r w:rsidR="00BA20E0" w:rsidRPr="00893717">
        <w:rPr>
          <w:rFonts w:ascii="Times New Roman" w:eastAsia="Times New Roman" w:hAnsi="Times New Roman" w:cs="Times New Roman"/>
          <w:b/>
          <w:bCs/>
          <w:iCs/>
          <w:kern w:val="0"/>
          <w:sz w:val="24"/>
          <w:szCs w:val="24"/>
          <w14:ligatures w14:val="none"/>
        </w:rPr>
        <w:t>SITUACIJA</w:t>
      </w:r>
      <w:r w:rsidRPr="00422504">
        <w:rPr>
          <w:rFonts w:ascii="Times New Roman" w:eastAsia="Times New Roman" w:hAnsi="Times New Roman" w:cs="Times New Roman"/>
          <w:b/>
          <w:bCs/>
          <w:iCs/>
          <w:kern w:val="0"/>
          <w:sz w:val="24"/>
          <w:szCs w:val="24"/>
          <w14:ligatures w14:val="none"/>
        </w:rPr>
        <w:t xml:space="preserve"> IR VALDYMAS </w:t>
      </w:r>
    </w:p>
    <w:p w14:paraId="724D024F" w14:textId="1B41A6F3" w:rsidR="00422504" w:rsidRPr="00422504" w:rsidRDefault="00422504" w:rsidP="00974C4E">
      <w:pPr>
        <w:keepNext/>
        <w:spacing w:after="0" w:line="240" w:lineRule="auto"/>
        <w:jc w:val="center"/>
        <w:outlineLvl w:val="0"/>
        <w:rPr>
          <w:rFonts w:ascii="Times New Roman" w:eastAsia="Times New Roman" w:hAnsi="Times New Roman" w:cs="Times New Roman"/>
          <w:b/>
          <w:bCs/>
          <w:iCs/>
          <w:kern w:val="0"/>
          <w:sz w:val="24"/>
          <w:szCs w:val="24"/>
          <w14:ligatures w14:val="none"/>
        </w:rPr>
      </w:pPr>
      <w:r w:rsidRPr="00422504">
        <w:rPr>
          <w:rFonts w:ascii="Times New Roman" w:eastAsia="Times New Roman" w:hAnsi="Times New Roman" w:cs="Times New Roman"/>
          <w:b/>
          <w:bCs/>
          <w:iCs/>
          <w:kern w:val="0"/>
          <w:sz w:val="24"/>
          <w:szCs w:val="24"/>
          <w14:ligatures w14:val="none"/>
        </w:rPr>
        <w:t xml:space="preserve">KAUNO </w:t>
      </w:r>
      <w:r w:rsidR="007E260B">
        <w:rPr>
          <w:rFonts w:ascii="Times New Roman" w:eastAsia="Times New Roman" w:hAnsi="Times New Roman" w:cs="Times New Roman"/>
          <w:b/>
          <w:bCs/>
          <w:iCs/>
          <w:kern w:val="0"/>
          <w:sz w:val="24"/>
          <w:szCs w:val="24"/>
          <w14:ligatures w14:val="none"/>
        </w:rPr>
        <w:t>APSKRITYJE</w:t>
      </w:r>
      <w:r w:rsidRPr="00422504">
        <w:rPr>
          <w:rFonts w:ascii="Times New Roman" w:eastAsia="Times New Roman" w:hAnsi="Times New Roman" w:cs="Times New Roman"/>
          <w:b/>
          <w:bCs/>
          <w:iCs/>
          <w:kern w:val="0"/>
          <w:sz w:val="24"/>
          <w:szCs w:val="24"/>
          <w14:ligatures w14:val="none"/>
        </w:rPr>
        <w:t xml:space="preserve"> 202</w:t>
      </w:r>
      <w:r w:rsidR="007E260B">
        <w:rPr>
          <w:rFonts w:ascii="Times New Roman" w:eastAsia="Times New Roman" w:hAnsi="Times New Roman" w:cs="Times New Roman"/>
          <w:b/>
          <w:bCs/>
          <w:iCs/>
          <w:kern w:val="0"/>
          <w:sz w:val="24"/>
          <w:szCs w:val="24"/>
          <w14:ligatures w14:val="none"/>
        </w:rPr>
        <w:t>3</w:t>
      </w:r>
      <w:r w:rsidRPr="00422504">
        <w:rPr>
          <w:rFonts w:ascii="Times New Roman" w:eastAsia="Times New Roman" w:hAnsi="Times New Roman" w:cs="Times New Roman"/>
          <w:b/>
          <w:bCs/>
          <w:iCs/>
          <w:kern w:val="0"/>
          <w:sz w:val="24"/>
          <w:szCs w:val="24"/>
          <w14:ligatures w14:val="none"/>
        </w:rPr>
        <w:t xml:space="preserve"> METAIS</w:t>
      </w:r>
    </w:p>
    <w:bookmarkEnd w:id="0"/>
    <w:p w14:paraId="0F5E8A29" w14:textId="77777777" w:rsidR="00422504" w:rsidRPr="00422504" w:rsidRDefault="00422504" w:rsidP="00974C4E">
      <w:pPr>
        <w:spacing w:after="0" w:line="240" w:lineRule="auto"/>
        <w:jc w:val="center"/>
        <w:rPr>
          <w:rFonts w:ascii="Times New Roman" w:eastAsia="Times New Roman" w:hAnsi="Times New Roman" w:cs="Times New Roman"/>
          <w:color w:val="FF0000"/>
          <w:kern w:val="0"/>
          <w:sz w:val="24"/>
          <w:szCs w:val="24"/>
          <w14:ligatures w14:val="none"/>
        </w:rPr>
      </w:pPr>
    </w:p>
    <w:p w14:paraId="38E70B4E" w14:textId="77777777" w:rsidR="00422504" w:rsidRPr="00422504" w:rsidRDefault="00422504" w:rsidP="00974C4E">
      <w:pPr>
        <w:spacing w:after="0" w:line="240" w:lineRule="auto"/>
        <w:jc w:val="center"/>
        <w:rPr>
          <w:rFonts w:ascii="Times New Roman" w:eastAsia="Times New Roman" w:hAnsi="Times New Roman" w:cs="Times New Roman"/>
          <w:kern w:val="0"/>
          <w:sz w:val="24"/>
          <w:szCs w:val="24"/>
          <w14:ligatures w14:val="none"/>
        </w:rPr>
      </w:pPr>
      <w:r w:rsidRPr="00422504">
        <w:rPr>
          <w:rFonts w:ascii="Times New Roman" w:eastAsia="Times New Roman" w:hAnsi="Times New Roman" w:cs="Times New Roman"/>
          <w:kern w:val="0"/>
          <w:sz w:val="24"/>
          <w:szCs w:val="24"/>
          <w14:ligatures w14:val="none"/>
        </w:rPr>
        <w:t>Kaunas</w:t>
      </w:r>
    </w:p>
    <w:p w14:paraId="12A982F6" w14:textId="1CB73CFF" w:rsidR="00422504" w:rsidRPr="00422504" w:rsidRDefault="00422504" w:rsidP="00974C4E">
      <w:pPr>
        <w:spacing w:after="0" w:line="240" w:lineRule="auto"/>
        <w:jc w:val="center"/>
        <w:rPr>
          <w:rFonts w:ascii="Times New Roman" w:eastAsia="Times New Roman" w:hAnsi="Times New Roman" w:cs="Times New Roman"/>
          <w:color w:val="FF0000"/>
          <w:kern w:val="0"/>
          <w:sz w:val="24"/>
          <w:szCs w:val="24"/>
          <w14:ligatures w14:val="none"/>
        </w:rPr>
      </w:pPr>
      <w:r w:rsidRPr="00422504">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4</w:t>
      </w:r>
      <w:r w:rsidRPr="00422504">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4</w:t>
      </w:r>
      <w:r w:rsidRPr="00422504">
        <w:rPr>
          <w:rFonts w:ascii="Times New Roman" w:eastAsia="Times New Roman" w:hAnsi="Times New Roman" w:cs="Times New Roman"/>
          <w:kern w:val="0"/>
          <w:sz w:val="24"/>
          <w:szCs w:val="24"/>
          <w14:ligatures w14:val="none"/>
        </w:rPr>
        <w:t>-</w:t>
      </w:r>
      <w:r w:rsidR="008937F2">
        <w:rPr>
          <w:rFonts w:ascii="Times New Roman" w:eastAsia="Times New Roman" w:hAnsi="Times New Roman" w:cs="Times New Roman"/>
          <w:kern w:val="0"/>
          <w:sz w:val="24"/>
          <w:szCs w:val="24"/>
          <w14:ligatures w14:val="none"/>
        </w:rPr>
        <w:t>1</w:t>
      </w:r>
      <w:r w:rsidR="00CD7B5F">
        <w:rPr>
          <w:rFonts w:ascii="Times New Roman" w:eastAsia="Times New Roman" w:hAnsi="Times New Roman" w:cs="Times New Roman"/>
          <w:kern w:val="0"/>
          <w:sz w:val="24"/>
          <w:szCs w:val="24"/>
          <w14:ligatures w14:val="none"/>
        </w:rPr>
        <w:t>7</w:t>
      </w:r>
    </w:p>
    <w:p w14:paraId="0C11BFC2" w14:textId="77777777" w:rsidR="00422504" w:rsidRPr="00422504" w:rsidRDefault="00422504" w:rsidP="00974C4E">
      <w:pPr>
        <w:tabs>
          <w:tab w:val="num" w:pos="460"/>
        </w:tabs>
        <w:spacing w:after="0" w:line="240" w:lineRule="auto"/>
        <w:rPr>
          <w:rFonts w:ascii="Times New Roman" w:eastAsia="Times New Roman" w:hAnsi="Times New Roman" w:cs="Times New Roman"/>
          <w:b/>
          <w:kern w:val="0"/>
          <w:sz w:val="24"/>
          <w:szCs w:val="24"/>
          <w14:ligatures w14:val="none"/>
        </w:rPr>
      </w:pPr>
    </w:p>
    <w:p w14:paraId="1FF62548" w14:textId="34467B34" w:rsidR="00422504" w:rsidRPr="00422504" w:rsidRDefault="00422504" w:rsidP="009952F5">
      <w:pPr>
        <w:spacing w:after="0" w:line="240" w:lineRule="auto"/>
        <w:ind w:firstLine="720"/>
        <w:jc w:val="both"/>
        <w:rPr>
          <w:rFonts w:ascii="Times New Roman" w:eastAsia="Times New Roman" w:hAnsi="Times New Roman" w:cs="Times New Roman"/>
          <w:kern w:val="0"/>
          <w:sz w:val="24"/>
          <w:szCs w:val="24"/>
          <w14:ligatures w14:val="none"/>
        </w:rPr>
      </w:pPr>
      <w:r w:rsidRPr="00422504">
        <w:rPr>
          <w:rFonts w:ascii="Times New Roman" w:eastAsia="Times New Roman" w:hAnsi="Times New Roman" w:cs="Times New Roman"/>
          <w:kern w:val="0"/>
          <w:sz w:val="24"/>
          <w:szCs w:val="24"/>
          <w14:ligatures w14:val="none"/>
        </w:rPr>
        <w:t xml:space="preserve">Pasiutligė – mirtina liga, kuria užsikrečiama pasiutusiam gyvūnui įkandus, įdrėskus ar apseilėjus. Šios ligos galima išvengti, tik laiku pradėjus </w:t>
      </w:r>
      <w:proofErr w:type="spellStart"/>
      <w:r w:rsidRPr="00422504">
        <w:rPr>
          <w:rFonts w:ascii="Times New Roman" w:eastAsia="Times New Roman" w:hAnsi="Times New Roman" w:cs="Times New Roman"/>
          <w:kern w:val="0"/>
          <w:sz w:val="24"/>
          <w:szCs w:val="24"/>
          <w14:ligatures w14:val="none"/>
        </w:rPr>
        <w:t>poekspozicinę</w:t>
      </w:r>
      <w:proofErr w:type="spellEnd"/>
      <w:r w:rsidRPr="00422504">
        <w:rPr>
          <w:rFonts w:ascii="Times New Roman" w:eastAsia="Times New Roman" w:hAnsi="Times New Roman" w:cs="Times New Roman"/>
          <w:kern w:val="0"/>
          <w:sz w:val="24"/>
          <w:szCs w:val="24"/>
          <w14:ligatures w14:val="none"/>
        </w:rPr>
        <w:t xml:space="preserve"> žmonių nuo pasiutligės imunoprofilaktiką. Tačiau labai svarbios ir gyvūnų apsaugos nuo pasiutligės priemonės – teisingas gyvūnų laikymas ir priežiūra, naminių gyvūnų skiepai nuo pasiutligės, bei laukinių gyvūnų oralinė vakcinacija. Gyvūnų pasiutligės epizootinė situacija šalyje yra palanki. Lietuva 2021 metais gavo laisvos nuo pasiutligės šalies statusą, nes nuo 2019 metų, šalyje neregistruotas nei vienas pasiutligės atvejis. Tai geriausias laukinių gyvūnų oralinės vakcinacijos nuo pasiutligės programos, </w:t>
      </w:r>
      <w:r w:rsidR="00BA20E0">
        <w:rPr>
          <w:rFonts w:ascii="Times New Roman" w:eastAsia="Times New Roman" w:hAnsi="Times New Roman" w:cs="Times New Roman"/>
          <w:kern w:val="0"/>
          <w:sz w:val="24"/>
          <w:szCs w:val="24"/>
          <w14:ligatures w14:val="none"/>
        </w:rPr>
        <w:t>Lietuvoje</w:t>
      </w:r>
      <w:r w:rsidRPr="00422504">
        <w:rPr>
          <w:rFonts w:ascii="Times New Roman" w:eastAsia="Times New Roman" w:hAnsi="Times New Roman" w:cs="Times New Roman"/>
          <w:kern w:val="0"/>
          <w:sz w:val="24"/>
          <w:szCs w:val="24"/>
          <w14:ligatures w14:val="none"/>
        </w:rPr>
        <w:t xml:space="preserve"> pradėtos vykdyti 2006 m., efektyvumo įrodymas. Paskutiniai gamtiniai pasiutligės židiniai Kauno apskrityje nustatyti 2010 m. (Kauno mieste ir Raseinių rajone), o paskutiniai žmonių mirties nuo pasiutligės atvejai buvo užregistruoti 1997 m. Kėdainių rajone ir 2004 m. Prienų rajone.</w:t>
      </w:r>
      <w:r w:rsidR="00DB3534">
        <w:rPr>
          <w:rFonts w:ascii="Times New Roman" w:eastAsia="Times New Roman" w:hAnsi="Times New Roman" w:cs="Times New Roman"/>
          <w:kern w:val="0"/>
          <w:sz w:val="24"/>
          <w:szCs w:val="24"/>
          <w14:ligatures w14:val="none"/>
        </w:rPr>
        <w:t xml:space="preserve"> Tačiau ne visose pasaulio šalyse situacija tokia palanki</w:t>
      </w:r>
      <w:r w:rsidR="00DB3534" w:rsidRPr="00DB3534">
        <w:rPr>
          <w:rFonts w:ascii="Times New Roman" w:eastAsia="Times New Roman" w:hAnsi="Times New Roman" w:cs="Times New Roman"/>
          <w:kern w:val="0"/>
          <w:sz w:val="24"/>
          <w:szCs w:val="24"/>
          <w14:ligatures w14:val="none"/>
        </w:rPr>
        <w:t xml:space="preserve">. </w:t>
      </w:r>
      <w:r w:rsidRPr="00DB3534">
        <w:rPr>
          <w:rFonts w:ascii="Times New Roman" w:eastAsia="Times New Roman" w:hAnsi="Times New Roman" w:cs="Times New Roman"/>
          <w:kern w:val="0"/>
          <w:sz w:val="24"/>
          <w:szCs w:val="24"/>
          <w14:ligatures w14:val="none"/>
        </w:rPr>
        <w:t xml:space="preserve">Didelės rizikos užsikrėsti pasiutlige šalys vis dar išlieka Indija, Kinija, Egiptas, Turkija ir kitos </w:t>
      </w:r>
      <w:r w:rsidR="00BA20E0">
        <w:rPr>
          <w:rFonts w:ascii="Times New Roman" w:eastAsia="Times New Roman" w:hAnsi="Times New Roman" w:cs="Times New Roman"/>
          <w:kern w:val="0"/>
          <w:sz w:val="24"/>
          <w:szCs w:val="24"/>
          <w14:ligatures w14:val="none"/>
        </w:rPr>
        <w:t>gyventojų</w:t>
      </w:r>
      <w:r w:rsidR="00BA20E0" w:rsidRPr="00DB3534">
        <w:rPr>
          <w:rFonts w:ascii="Times New Roman" w:eastAsia="Times New Roman" w:hAnsi="Times New Roman" w:cs="Times New Roman"/>
          <w:kern w:val="0"/>
          <w:sz w:val="24"/>
          <w:szCs w:val="24"/>
          <w14:ligatures w14:val="none"/>
        </w:rPr>
        <w:t xml:space="preserve"> </w:t>
      </w:r>
      <w:r w:rsidRPr="00DB3534">
        <w:rPr>
          <w:rFonts w:ascii="Times New Roman" w:eastAsia="Times New Roman" w:hAnsi="Times New Roman" w:cs="Times New Roman"/>
          <w:kern w:val="0"/>
          <w:sz w:val="24"/>
          <w:szCs w:val="24"/>
          <w14:ligatures w14:val="none"/>
        </w:rPr>
        <w:t>mėgstamos atostogų kryptys, todėl galimi įvežtiniai pasiutligės atvejai.</w:t>
      </w:r>
      <w:r w:rsidRPr="00422504">
        <w:rPr>
          <w:rFonts w:ascii="Times New Roman" w:eastAsia="Times New Roman" w:hAnsi="Times New Roman" w:cs="Times New Roman"/>
          <w:kern w:val="0"/>
          <w:sz w:val="24"/>
          <w:szCs w:val="24"/>
          <w14:ligatures w14:val="none"/>
        </w:rPr>
        <w:t xml:space="preserve"> </w:t>
      </w:r>
    </w:p>
    <w:p w14:paraId="410110A6" w14:textId="0EF1566E" w:rsidR="00422504" w:rsidRDefault="00422504" w:rsidP="007177CF">
      <w:pPr>
        <w:tabs>
          <w:tab w:val="left" w:pos="540"/>
        </w:tabs>
        <w:spacing w:after="0" w:line="240" w:lineRule="auto"/>
        <w:ind w:firstLine="720"/>
        <w:jc w:val="both"/>
        <w:rPr>
          <w:rFonts w:ascii="Times New Roman" w:eastAsia="Times New Roman" w:hAnsi="Times New Roman" w:cs="Times New Roman"/>
          <w:kern w:val="0"/>
          <w:sz w:val="24"/>
          <w:szCs w:val="24"/>
          <w:lang w:eastAsia="x-none"/>
          <w14:ligatures w14:val="none"/>
        </w:rPr>
      </w:pPr>
      <w:r w:rsidRPr="00422504">
        <w:rPr>
          <w:rFonts w:ascii="Times New Roman" w:eastAsia="Times New Roman" w:hAnsi="Times New Roman" w:cs="Times New Roman"/>
          <w:kern w:val="0"/>
          <w:sz w:val="24"/>
          <w:szCs w:val="24"/>
          <w:lang w:eastAsia="x-none"/>
          <w14:ligatures w14:val="none"/>
        </w:rPr>
        <w:t>202</w:t>
      </w:r>
      <w:r>
        <w:rPr>
          <w:rFonts w:ascii="Times New Roman" w:eastAsia="Times New Roman" w:hAnsi="Times New Roman" w:cs="Times New Roman"/>
          <w:kern w:val="0"/>
          <w:sz w:val="24"/>
          <w:szCs w:val="24"/>
          <w:lang w:eastAsia="x-none"/>
          <w14:ligatures w14:val="none"/>
        </w:rPr>
        <w:t>3</w:t>
      </w:r>
      <w:r w:rsidRPr="00422504">
        <w:rPr>
          <w:rFonts w:ascii="Times New Roman" w:eastAsia="Times New Roman" w:hAnsi="Times New Roman" w:cs="Times New Roman"/>
          <w:kern w:val="0"/>
          <w:sz w:val="24"/>
          <w:szCs w:val="24"/>
          <w:lang w:eastAsia="x-none"/>
          <w14:ligatures w14:val="none"/>
        </w:rPr>
        <w:t xml:space="preserve"> m. Kauno apskrityje nuo gyvūnų nukentėjo </w:t>
      </w:r>
      <w:r>
        <w:rPr>
          <w:rFonts w:ascii="Times New Roman" w:eastAsia="Times New Roman" w:hAnsi="Times New Roman" w:cs="Times New Roman"/>
          <w:kern w:val="0"/>
          <w:sz w:val="24"/>
          <w:szCs w:val="24"/>
          <w:lang w:eastAsia="x-none"/>
          <w14:ligatures w14:val="none"/>
        </w:rPr>
        <w:t>908</w:t>
      </w:r>
      <w:r w:rsidRPr="00422504">
        <w:rPr>
          <w:rFonts w:ascii="Times New Roman" w:eastAsia="Times New Roman" w:hAnsi="Times New Roman" w:cs="Times New Roman"/>
          <w:kern w:val="0"/>
          <w:sz w:val="24"/>
          <w:szCs w:val="24"/>
          <w:lang w:eastAsia="x-none"/>
          <w14:ligatures w14:val="none"/>
        </w:rPr>
        <w:t xml:space="preserve"> asmenys, </w:t>
      </w:r>
      <w:r w:rsidRPr="007F3D48">
        <w:rPr>
          <w:rFonts w:ascii="Times New Roman" w:eastAsia="Times New Roman" w:hAnsi="Times New Roman" w:cs="Times New Roman"/>
          <w:kern w:val="0"/>
          <w:sz w:val="24"/>
          <w:szCs w:val="24"/>
          <w:lang w:eastAsia="x-none"/>
          <w14:ligatures w14:val="none"/>
        </w:rPr>
        <w:t xml:space="preserve">iš jų – </w:t>
      </w:r>
      <w:r w:rsidR="007F3D48">
        <w:rPr>
          <w:rFonts w:ascii="Times New Roman" w:eastAsia="Times New Roman" w:hAnsi="Times New Roman" w:cs="Times New Roman"/>
          <w:kern w:val="0"/>
          <w:sz w:val="24"/>
          <w:szCs w:val="24"/>
          <w:lang w:eastAsia="x-none"/>
          <w14:ligatures w14:val="none"/>
        </w:rPr>
        <w:t>469-iems buvo paskirta imunoprofilaktika</w:t>
      </w:r>
      <w:r w:rsidRPr="007F3D48">
        <w:rPr>
          <w:rFonts w:ascii="Times New Roman" w:eastAsia="Times New Roman" w:hAnsi="Times New Roman" w:cs="Times New Roman"/>
          <w:kern w:val="0"/>
          <w:sz w:val="24"/>
          <w:szCs w:val="24"/>
          <w:lang w:eastAsia="x-none"/>
          <w14:ligatures w14:val="none"/>
        </w:rPr>
        <w:t>. Lyginant su nukentėjusiųjų skaičiumi 2020-202</w:t>
      </w:r>
      <w:r w:rsidR="007F3D48" w:rsidRPr="007F3D48">
        <w:rPr>
          <w:rFonts w:ascii="Times New Roman" w:eastAsia="Times New Roman" w:hAnsi="Times New Roman" w:cs="Times New Roman"/>
          <w:kern w:val="0"/>
          <w:sz w:val="24"/>
          <w:szCs w:val="24"/>
          <w:lang w:eastAsia="x-none"/>
          <w14:ligatures w14:val="none"/>
        </w:rPr>
        <w:t>2</w:t>
      </w:r>
      <w:r w:rsidRPr="007F3D48">
        <w:rPr>
          <w:rFonts w:ascii="Times New Roman" w:eastAsia="Times New Roman" w:hAnsi="Times New Roman" w:cs="Times New Roman"/>
          <w:kern w:val="0"/>
          <w:sz w:val="24"/>
          <w:szCs w:val="24"/>
          <w:lang w:eastAsia="x-none"/>
          <w14:ligatures w14:val="none"/>
        </w:rPr>
        <w:t xml:space="preserve"> m., atvejų skaičius išlieka panašu</w:t>
      </w:r>
      <w:r w:rsidR="00AE119A">
        <w:rPr>
          <w:rFonts w:ascii="Times New Roman" w:eastAsia="Times New Roman" w:hAnsi="Times New Roman" w:cs="Times New Roman"/>
          <w:kern w:val="0"/>
          <w:sz w:val="24"/>
          <w:szCs w:val="24"/>
          <w:lang w:eastAsia="x-none"/>
          <w14:ligatures w14:val="none"/>
        </w:rPr>
        <w:t>s, tačiau</w:t>
      </w:r>
      <w:r w:rsidRPr="007F3D48">
        <w:rPr>
          <w:rFonts w:ascii="Times New Roman" w:eastAsia="Times New Roman" w:hAnsi="Times New Roman" w:cs="Times New Roman"/>
          <w:kern w:val="0"/>
          <w:sz w:val="24"/>
          <w:szCs w:val="24"/>
          <w:lang w:eastAsia="x-none"/>
          <w14:ligatures w14:val="none"/>
        </w:rPr>
        <w:t xml:space="preserve"> didėja (1 pav.). </w:t>
      </w:r>
    </w:p>
    <w:p w14:paraId="3496898B" w14:textId="77777777" w:rsidR="00467EA5" w:rsidRDefault="00467EA5" w:rsidP="007177CF">
      <w:pPr>
        <w:tabs>
          <w:tab w:val="left" w:pos="540"/>
        </w:tabs>
        <w:spacing w:after="0" w:line="240" w:lineRule="auto"/>
        <w:ind w:firstLine="720"/>
        <w:jc w:val="both"/>
        <w:rPr>
          <w:rFonts w:ascii="Times New Roman" w:eastAsia="Times New Roman" w:hAnsi="Times New Roman" w:cs="Times New Roman"/>
          <w:kern w:val="0"/>
          <w:sz w:val="24"/>
          <w:szCs w:val="24"/>
          <w:lang w:eastAsia="x-none"/>
          <w14:ligatures w14:val="none"/>
        </w:rPr>
      </w:pPr>
    </w:p>
    <w:p w14:paraId="63B370FF" w14:textId="77777777" w:rsidR="00467EA5" w:rsidRDefault="00467EA5" w:rsidP="007177CF">
      <w:pPr>
        <w:tabs>
          <w:tab w:val="left" w:pos="540"/>
        </w:tabs>
        <w:spacing w:after="0" w:line="240" w:lineRule="auto"/>
        <w:ind w:firstLine="720"/>
        <w:jc w:val="both"/>
        <w:rPr>
          <w:rFonts w:ascii="Times New Roman" w:eastAsia="Times New Roman" w:hAnsi="Times New Roman" w:cs="Times New Roman"/>
          <w:kern w:val="0"/>
          <w:sz w:val="24"/>
          <w:szCs w:val="24"/>
          <w:lang w:eastAsia="x-none"/>
          <w14:ligatures w14:val="none"/>
        </w:rPr>
      </w:pPr>
    </w:p>
    <w:p w14:paraId="1F6C151C" w14:textId="5B8D79F3" w:rsidR="00447579" w:rsidRDefault="00467EA5" w:rsidP="009952F5">
      <w:pPr>
        <w:tabs>
          <w:tab w:val="left" w:pos="540"/>
        </w:tabs>
        <w:spacing w:after="0" w:line="240" w:lineRule="auto"/>
        <w:jc w:val="center"/>
        <w:rPr>
          <w:rFonts w:ascii="Times New Roman" w:eastAsia="Times New Roman" w:hAnsi="Times New Roman" w:cs="Times New Roman"/>
          <w:kern w:val="0"/>
          <w:sz w:val="24"/>
          <w:szCs w:val="24"/>
          <w:lang w:eastAsia="x-none"/>
          <w14:ligatures w14:val="none"/>
        </w:rPr>
      </w:pPr>
      <w:r>
        <w:rPr>
          <w:noProof/>
          <w:lang w:eastAsia="lt-LT"/>
        </w:rPr>
        <w:drawing>
          <wp:inline distT="0" distB="0" distL="0" distR="0" wp14:anchorId="4D826067" wp14:editId="61676E12">
            <wp:extent cx="5629275" cy="3476625"/>
            <wp:effectExtent l="0" t="0" r="0" b="0"/>
            <wp:docPr id="1185223944" name="Diagrama 1">
              <a:extLst xmlns:a="http://schemas.openxmlformats.org/drawingml/2006/main">
                <a:ext uri="{FF2B5EF4-FFF2-40B4-BE49-F238E27FC236}">
                  <a16:creationId xmlns:a16="http://schemas.microsoft.com/office/drawing/2014/main" id="{200D1E18-4AD4-44D9-B294-5C8428A02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7C01E3" w14:textId="087E2B12" w:rsidR="00447579" w:rsidRPr="00447579" w:rsidRDefault="00447579" w:rsidP="009952F5">
      <w:pPr>
        <w:tabs>
          <w:tab w:val="left" w:pos="540"/>
        </w:tabs>
        <w:spacing w:after="0" w:line="240" w:lineRule="auto"/>
        <w:ind w:firstLine="567"/>
        <w:jc w:val="both"/>
        <w:rPr>
          <w:rFonts w:ascii="Times New Roman" w:eastAsia="Times New Roman" w:hAnsi="Times New Roman" w:cs="Times New Roman"/>
          <w:b/>
          <w:i/>
          <w:iCs/>
          <w:kern w:val="24"/>
          <w:sz w:val="24"/>
          <w:szCs w:val="24"/>
          <w:lang w:eastAsia="x-none"/>
          <w14:ligatures w14:val="none"/>
        </w:rPr>
      </w:pPr>
      <w:r w:rsidRPr="00447579">
        <w:rPr>
          <w:rFonts w:ascii="Times New Roman" w:eastAsia="Times New Roman" w:hAnsi="Times New Roman" w:cs="Times New Roman"/>
          <w:b/>
          <w:i/>
          <w:iCs/>
          <w:kern w:val="0"/>
          <w:sz w:val="24"/>
          <w:szCs w:val="24"/>
          <w:lang w:eastAsia="x-none"/>
          <w14:ligatures w14:val="none"/>
        </w:rPr>
        <w:t xml:space="preserve">1 pav. </w:t>
      </w:r>
      <w:r w:rsidRPr="00447579">
        <w:rPr>
          <w:rFonts w:ascii="Times New Roman" w:eastAsia="Times New Roman" w:hAnsi="Times New Roman" w:cs="Times New Roman"/>
          <w:b/>
          <w:i/>
          <w:iCs/>
          <w:kern w:val="24"/>
          <w:sz w:val="24"/>
          <w:szCs w:val="24"/>
          <w:lang w:eastAsia="x-none"/>
          <w14:ligatures w14:val="none"/>
        </w:rPr>
        <w:t>Nukentėjusių</w:t>
      </w:r>
      <w:r w:rsidR="00AE119A">
        <w:rPr>
          <w:rFonts w:ascii="Times New Roman" w:eastAsia="Times New Roman" w:hAnsi="Times New Roman" w:cs="Times New Roman"/>
          <w:b/>
          <w:i/>
          <w:iCs/>
          <w:kern w:val="24"/>
          <w:sz w:val="24"/>
          <w:szCs w:val="24"/>
          <w:lang w:eastAsia="x-none"/>
          <w14:ligatures w14:val="none"/>
        </w:rPr>
        <w:t>jų</w:t>
      </w:r>
      <w:r w:rsidRPr="00447579">
        <w:rPr>
          <w:rFonts w:ascii="Times New Roman" w:eastAsia="Times New Roman" w:hAnsi="Times New Roman" w:cs="Times New Roman"/>
          <w:b/>
          <w:i/>
          <w:iCs/>
          <w:kern w:val="24"/>
          <w:sz w:val="24"/>
          <w:szCs w:val="24"/>
          <w:lang w:eastAsia="x-none"/>
          <w14:ligatures w14:val="none"/>
        </w:rPr>
        <w:t xml:space="preserve"> nuo gyvūnų ir dėl šios priežasties paskiepytų nuo pasiutligės asmenų skaičius</w:t>
      </w:r>
      <w:r w:rsidR="00467EA5">
        <w:rPr>
          <w:rFonts w:ascii="Times New Roman" w:eastAsia="Times New Roman" w:hAnsi="Times New Roman" w:cs="Times New Roman"/>
          <w:b/>
          <w:i/>
          <w:iCs/>
          <w:kern w:val="24"/>
          <w:sz w:val="24"/>
          <w:szCs w:val="24"/>
          <w:lang w:eastAsia="x-none"/>
          <w14:ligatures w14:val="none"/>
        </w:rPr>
        <w:t xml:space="preserve"> bei procentinė paskirtos </w:t>
      </w:r>
      <w:proofErr w:type="spellStart"/>
      <w:r w:rsidR="00467EA5">
        <w:rPr>
          <w:rFonts w:ascii="Times New Roman" w:eastAsia="Times New Roman" w:hAnsi="Times New Roman" w:cs="Times New Roman"/>
          <w:b/>
          <w:i/>
          <w:iCs/>
          <w:kern w:val="24"/>
          <w:sz w:val="24"/>
          <w:szCs w:val="24"/>
          <w:lang w:eastAsia="x-none"/>
          <w14:ligatures w14:val="none"/>
        </w:rPr>
        <w:t>poekspozicinės</w:t>
      </w:r>
      <w:proofErr w:type="spellEnd"/>
      <w:r w:rsidR="00467EA5">
        <w:rPr>
          <w:rFonts w:ascii="Times New Roman" w:eastAsia="Times New Roman" w:hAnsi="Times New Roman" w:cs="Times New Roman"/>
          <w:b/>
          <w:i/>
          <w:iCs/>
          <w:kern w:val="24"/>
          <w:sz w:val="24"/>
          <w:szCs w:val="24"/>
          <w:lang w:eastAsia="x-none"/>
          <w14:ligatures w14:val="none"/>
        </w:rPr>
        <w:t xml:space="preserve"> imunoprofilaktikos dalis</w:t>
      </w:r>
      <w:r w:rsidRPr="00447579">
        <w:rPr>
          <w:rFonts w:ascii="Times New Roman" w:eastAsia="Times New Roman" w:hAnsi="Times New Roman" w:cs="Times New Roman"/>
          <w:b/>
          <w:i/>
          <w:iCs/>
          <w:kern w:val="24"/>
          <w:sz w:val="24"/>
          <w:szCs w:val="24"/>
          <w:lang w:eastAsia="x-none"/>
          <w14:ligatures w14:val="none"/>
        </w:rPr>
        <w:t xml:space="preserve"> Kauno apskrityje 201</w:t>
      </w:r>
      <w:r w:rsidR="00467EA5">
        <w:rPr>
          <w:rFonts w:ascii="Times New Roman" w:eastAsia="Times New Roman" w:hAnsi="Times New Roman" w:cs="Times New Roman"/>
          <w:b/>
          <w:i/>
          <w:iCs/>
          <w:kern w:val="24"/>
          <w:sz w:val="24"/>
          <w:szCs w:val="24"/>
          <w:lang w:eastAsia="x-none"/>
          <w14:ligatures w14:val="none"/>
        </w:rPr>
        <w:t>9</w:t>
      </w:r>
      <w:r w:rsidRPr="00447579">
        <w:rPr>
          <w:rFonts w:ascii="Times New Roman" w:eastAsia="Times New Roman" w:hAnsi="Times New Roman" w:cs="Times New Roman"/>
          <w:b/>
          <w:i/>
          <w:iCs/>
          <w:kern w:val="24"/>
          <w:sz w:val="24"/>
          <w:szCs w:val="24"/>
          <w:lang w:eastAsia="x-none"/>
          <w14:ligatures w14:val="none"/>
        </w:rPr>
        <w:t>-202</w:t>
      </w:r>
      <w:r>
        <w:rPr>
          <w:rFonts w:ascii="Times New Roman" w:eastAsia="Times New Roman" w:hAnsi="Times New Roman" w:cs="Times New Roman"/>
          <w:b/>
          <w:i/>
          <w:iCs/>
          <w:kern w:val="24"/>
          <w:sz w:val="24"/>
          <w:szCs w:val="24"/>
          <w:lang w:eastAsia="x-none"/>
          <w14:ligatures w14:val="none"/>
        </w:rPr>
        <w:t>3</w:t>
      </w:r>
      <w:r w:rsidRPr="00447579">
        <w:rPr>
          <w:rFonts w:ascii="Times New Roman" w:eastAsia="Times New Roman" w:hAnsi="Times New Roman" w:cs="Times New Roman"/>
          <w:b/>
          <w:i/>
          <w:iCs/>
          <w:kern w:val="24"/>
          <w:sz w:val="24"/>
          <w:szCs w:val="24"/>
          <w:lang w:eastAsia="x-none"/>
          <w14:ligatures w14:val="none"/>
        </w:rPr>
        <w:t xml:space="preserve"> m.</w:t>
      </w:r>
    </w:p>
    <w:p w14:paraId="230F10A9" w14:textId="77777777" w:rsidR="00447579" w:rsidRPr="00447579" w:rsidRDefault="00447579" w:rsidP="00974C4E">
      <w:pPr>
        <w:pStyle w:val="Antrats"/>
        <w:tabs>
          <w:tab w:val="clear" w:pos="4153"/>
          <w:tab w:val="clear" w:pos="8306"/>
          <w:tab w:val="left" w:pos="540"/>
        </w:tabs>
        <w:jc w:val="center"/>
        <w:rPr>
          <w:b/>
          <w:i/>
          <w:iCs/>
          <w:kern w:val="24"/>
        </w:rPr>
      </w:pPr>
    </w:p>
    <w:p w14:paraId="130FC5E9" w14:textId="46B27BA2" w:rsidR="00447579" w:rsidRDefault="00447579">
      <w:pPr>
        <w:tabs>
          <w:tab w:val="left" w:pos="540"/>
        </w:tabs>
        <w:spacing w:after="0" w:line="240" w:lineRule="auto"/>
        <w:ind w:firstLine="720"/>
        <w:jc w:val="both"/>
        <w:rPr>
          <w:rFonts w:ascii="Times New Roman" w:eastAsia="Times New Roman" w:hAnsi="Times New Roman" w:cs="Times New Roman"/>
          <w:kern w:val="0"/>
          <w:sz w:val="24"/>
          <w:szCs w:val="24"/>
          <w:lang w:eastAsia="x-none"/>
          <w14:ligatures w14:val="none"/>
        </w:rPr>
      </w:pPr>
      <w:r w:rsidRPr="00447579">
        <w:rPr>
          <w:rFonts w:ascii="Times New Roman" w:eastAsia="Times New Roman" w:hAnsi="Times New Roman" w:cs="Times New Roman"/>
          <w:kern w:val="0"/>
          <w:sz w:val="24"/>
          <w:szCs w:val="24"/>
          <w:lang w:eastAsia="x-none"/>
          <w14:ligatures w14:val="none"/>
        </w:rPr>
        <w:t>Kauno apskrityje</w:t>
      </w:r>
      <w:r w:rsidRPr="00447579">
        <w:rPr>
          <w:rFonts w:ascii="Times New Roman" w:eastAsia="Times New Roman" w:hAnsi="Times New Roman" w:cs="Times New Roman"/>
          <w:b/>
          <w:kern w:val="0"/>
          <w:sz w:val="24"/>
          <w:szCs w:val="24"/>
          <w:lang w:eastAsia="x-none"/>
          <w14:ligatures w14:val="none"/>
        </w:rPr>
        <w:t xml:space="preserve"> – </w:t>
      </w:r>
      <w:r w:rsidRPr="00447579">
        <w:rPr>
          <w:rFonts w:ascii="Times New Roman" w:eastAsia="Times New Roman" w:hAnsi="Times New Roman" w:cs="Times New Roman"/>
          <w:kern w:val="0"/>
          <w:sz w:val="24"/>
          <w:szCs w:val="24"/>
          <w:lang w:eastAsia="x-none"/>
          <w14:ligatures w14:val="none"/>
        </w:rPr>
        <w:t>daugiausiai nukentėjusių nuo gyvūnų asmenų, skaičiuojant nukentėjusių skaičių tenkantį 1000 gyventojų – registruota Biršton</w:t>
      </w:r>
      <w:r w:rsidR="00AE119A">
        <w:rPr>
          <w:rFonts w:ascii="Times New Roman" w:eastAsia="Times New Roman" w:hAnsi="Times New Roman" w:cs="Times New Roman"/>
          <w:kern w:val="0"/>
          <w:sz w:val="24"/>
          <w:szCs w:val="24"/>
          <w:lang w:eastAsia="x-none"/>
          <w14:ligatures w14:val="none"/>
        </w:rPr>
        <w:t>o sav.</w:t>
      </w:r>
      <w:r w:rsidRPr="00447579">
        <w:rPr>
          <w:rFonts w:ascii="Times New Roman" w:eastAsia="Times New Roman" w:hAnsi="Times New Roman" w:cs="Times New Roman"/>
          <w:kern w:val="0"/>
          <w:sz w:val="24"/>
          <w:szCs w:val="24"/>
          <w:lang w:eastAsia="x-none"/>
          <w14:ligatures w14:val="none"/>
        </w:rPr>
        <w:t xml:space="preserve"> ir atitinkamai mažiau – kitose administracinėse teritorijose (</w:t>
      </w:r>
      <w:r w:rsidR="000D0C40">
        <w:rPr>
          <w:rFonts w:ascii="Times New Roman" w:eastAsia="Times New Roman" w:hAnsi="Times New Roman" w:cs="Times New Roman"/>
          <w:kern w:val="0"/>
          <w:sz w:val="24"/>
          <w:szCs w:val="24"/>
          <w:lang w:eastAsia="x-none"/>
          <w14:ligatures w14:val="none"/>
        </w:rPr>
        <w:t>2</w:t>
      </w:r>
      <w:r w:rsidRPr="00447579">
        <w:rPr>
          <w:rFonts w:ascii="Times New Roman" w:eastAsia="Times New Roman" w:hAnsi="Times New Roman" w:cs="Times New Roman"/>
          <w:kern w:val="0"/>
          <w:sz w:val="24"/>
          <w:szCs w:val="24"/>
          <w:lang w:eastAsia="x-none"/>
          <w14:ligatures w14:val="none"/>
        </w:rPr>
        <w:t xml:space="preserve"> pav.).</w:t>
      </w:r>
    </w:p>
    <w:p w14:paraId="07B50F4A" w14:textId="77777777" w:rsidR="000D0C40" w:rsidRDefault="000D0C40">
      <w:pPr>
        <w:tabs>
          <w:tab w:val="left" w:pos="540"/>
        </w:tabs>
        <w:spacing w:after="0" w:line="240" w:lineRule="auto"/>
        <w:ind w:firstLine="720"/>
        <w:jc w:val="both"/>
        <w:rPr>
          <w:rFonts w:ascii="Times New Roman" w:eastAsia="Times New Roman" w:hAnsi="Times New Roman" w:cs="Times New Roman"/>
          <w:kern w:val="0"/>
          <w:sz w:val="24"/>
          <w:szCs w:val="24"/>
          <w:lang w:eastAsia="x-none"/>
          <w14:ligatures w14:val="none"/>
        </w:rPr>
      </w:pPr>
    </w:p>
    <w:p w14:paraId="4314A5F8" w14:textId="0B6B0E3B" w:rsidR="001C3A87" w:rsidRDefault="000D0C40" w:rsidP="009952F5">
      <w:pPr>
        <w:tabs>
          <w:tab w:val="left" w:pos="540"/>
        </w:tabs>
        <w:spacing w:after="0" w:line="240" w:lineRule="auto"/>
        <w:jc w:val="center"/>
      </w:pPr>
      <w:r>
        <w:rPr>
          <w:noProof/>
          <w:lang w:eastAsia="lt-LT"/>
        </w:rPr>
        <w:lastRenderedPageBreak/>
        <w:drawing>
          <wp:inline distT="0" distB="0" distL="0" distR="0" wp14:anchorId="17383E19" wp14:editId="0B97DC5A">
            <wp:extent cx="5572125" cy="3343275"/>
            <wp:effectExtent l="0" t="0" r="0" b="0"/>
            <wp:docPr id="2058523401" name="Diagrama 1">
              <a:extLst xmlns:a="http://schemas.openxmlformats.org/drawingml/2006/main">
                <a:ext uri="{FF2B5EF4-FFF2-40B4-BE49-F238E27FC236}">
                  <a16:creationId xmlns:a16="http://schemas.microsoft.com/office/drawing/2014/main" id="{4E365BFC-AC22-7875-CC8B-1DF1697C8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0D74EF" w14:textId="250DB4D8" w:rsidR="001C3A87" w:rsidRDefault="000D0C40" w:rsidP="00974C4E">
      <w:pPr>
        <w:pStyle w:val="Antrats"/>
        <w:tabs>
          <w:tab w:val="clear" w:pos="4153"/>
          <w:tab w:val="clear" w:pos="8306"/>
          <w:tab w:val="left" w:pos="540"/>
        </w:tabs>
        <w:jc w:val="center"/>
        <w:rPr>
          <w:b/>
          <w:i/>
          <w:iCs/>
          <w:kern w:val="24"/>
        </w:rPr>
      </w:pPr>
      <w:r>
        <w:rPr>
          <w:b/>
          <w:i/>
          <w:iCs/>
        </w:rPr>
        <w:t>2</w:t>
      </w:r>
      <w:r w:rsidR="001C3A87" w:rsidRPr="001C3A87">
        <w:rPr>
          <w:b/>
          <w:i/>
          <w:iCs/>
        </w:rPr>
        <w:t xml:space="preserve"> pav. </w:t>
      </w:r>
      <w:r w:rsidR="007E260B" w:rsidRPr="001C3A87">
        <w:rPr>
          <w:b/>
          <w:i/>
          <w:iCs/>
          <w:kern w:val="24"/>
        </w:rPr>
        <w:t>20</w:t>
      </w:r>
      <w:r w:rsidR="007E260B" w:rsidRPr="001C3A87">
        <w:rPr>
          <w:b/>
          <w:i/>
          <w:iCs/>
          <w:kern w:val="24"/>
          <w:lang w:val="en-US"/>
        </w:rPr>
        <w:t>2</w:t>
      </w:r>
      <w:r w:rsidR="007E260B">
        <w:rPr>
          <w:b/>
          <w:i/>
          <w:iCs/>
          <w:kern w:val="24"/>
          <w:lang w:val="en-US"/>
        </w:rPr>
        <w:t>3</w:t>
      </w:r>
      <w:r w:rsidR="007E260B" w:rsidRPr="001C3A87">
        <w:rPr>
          <w:b/>
          <w:i/>
          <w:iCs/>
          <w:kern w:val="24"/>
        </w:rPr>
        <w:t xml:space="preserve"> m.</w:t>
      </w:r>
      <w:r w:rsidR="007E260B">
        <w:rPr>
          <w:b/>
          <w:i/>
          <w:iCs/>
          <w:kern w:val="24"/>
        </w:rPr>
        <w:t xml:space="preserve"> n</w:t>
      </w:r>
      <w:r w:rsidR="001C3A87" w:rsidRPr="001C3A87">
        <w:rPr>
          <w:b/>
          <w:i/>
          <w:iCs/>
          <w:kern w:val="24"/>
        </w:rPr>
        <w:t xml:space="preserve">ukentėjusiųjų nuo gyvūnų asmenų Kauno apskrityje struktūra pagal administracines teritorijas </w:t>
      </w:r>
    </w:p>
    <w:p w14:paraId="375166CD" w14:textId="77777777" w:rsidR="001C3A87" w:rsidRPr="001C3A87" w:rsidRDefault="001C3A87" w:rsidP="00974C4E">
      <w:pPr>
        <w:pStyle w:val="Antrats"/>
        <w:tabs>
          <w:tab w:val="clear" w:pos="4153"/>
          <w:tab w:val="clear" w:pos="8306"/>
          <w:tab w:val="left" w:pos="540"/>
        </w:tabs>
        <w:jc w:val="center"/>
        <w:rPr>
          <w:b/>
          <w:i/>
          <w:iCs/>
          <w:kern w:val="24"/>
        </w:rPr>
      </w:pPr>
    </w:p>
    <w:p w14:paraId="33B4BB0F" w14:textId="4031A5CA" w:rsidR="001C3A87" w:rsidRPr="001C3A87" w:rsidRDefault="001C3A87">
      <w:pPr>
        <w:spacing w:after="0" w:line="240" w:lineRule="auto"/>
        <w:ind w:firstLine="720"/>
        <w:jc w:val="both"/>
        <w:rPr>
          <w:rFonts w:ascii="Times New Roman" w:eastAsia="Times New Roman" w:hAnsi="Times New Roman" w:cs="Times New Roman"/>
          <w:kern w:val="0"/>
          <w:sz w:val="24"/>
          <w:szCs w:val="24"/>
          <w14:ligatures w14:val="none"/>
        </w:rPr>
      </w:pPr>
      <w:r w:rsidRPr="001C3A87">
        <w:rPr>
          <w:rFonts w:ascii="Times New Roman" w:eastAsia="Times New Roman" w:hAnsi="Times New Roman" w:cs="Times New Roman"/>
          <w:kern w:val="0"/>
          <w:sz w:val="24"/>
          <w:szCs w:val="24"/>
          <w14:ligatures w14:val="none"/>
        </w:rPr>
        <w:t>Tarp nukentėjusių</w:t>
      </w:r>
      <w:r w:rsidR="004B1A21">
        <w:rPr>
          <w:rFonts w:ascii="Times New Roman" w:eastAsia="Times New Roman" w:hAnsi="Times New Roman" w:cs="Times New Roman"/>
          <w:kern w:val="0"/>
          <w:sz w:val="24"/>
          <w:szCs w:val="24"/>
          <w14:ligatures w14:val="none"/>
        </w:rPr>
        <w:t>jų</w:t>
      </w:r>
      <w:r w:rsidRPr="001C3A87">
        <w:rPr>
          <w:rFonts w:ascii="Times New Roman" w:eastAsia="Times New Roman" w:hAnsi="Times New Roman" w:cs="Times New Roman"/>
          <w:kern w:val="0"/>
          <w:sz w:val="24"/>
          <w:szCs w:val="24"/>
          <w14:ligatures w14:val="none"/>
        </w:rPr>
        <w:t xml:space="preserve"> – </w:t>
      </w:r>
      <w:r w:rsidR="001478CF">
        <w:rPr>
          <w:rFonts w:ascii="Times New Roman" w:eastAsia="Times New Roman" w:hAnsi="Times New Roman" w:cs="Times New Roman"/>
          <w:kern w:val="0"/>
          <w:sz w:val="24"/>
          <w:szCs w:val="24"/>
          <w14:ligatures w14:val="none"/>
        </w:rPr>
        <w:t xml:space="preserve">ketvirtadalis </w:t>
      </w:r>
      <w:r w:rsidRPr="001C3A87">
        <w:rPr>
          <w:rFonts w:ascii="Times New Roman" w:eastAsia="Times New Roman" w:hAnsi="Times New Roman" w:cs="Times New Roman"/>
          <w:kern w:val="0"/>
          <w:sz w:val="24"/>
          <w:szCs w:val="24"/>
          <w14:ligatures w14:val="none"/>
        </w:rPr>
        <w:t>vaikų,</w:t>
      </w:r>
      <w:r w:rsidR="00203825">
        <w:rPr>
          <w:rFonts w:ascii="Times New Roman" w:eastAsia="Times New Roman" w:hAnsi="Times New Roman" w:cs="Times New Roman"/>
          <w:kern w:val="0"/>
          <w:sz w:val="24"/>
          <w:szCs w:val="24"/>
          <w14:ligatures w14:val="none"/>
        </w:rPr>
        <w:t xml:space="preserve"> priklausančių</w:t>
      </w:r>
      <w:r w:rsidRPr="001C3A87">
        <w:rPr>
          <w:rFonts w:ascii="Times New Roman" w:eastAsia="Times New Roman" w:hAnsi="Times New Roman" w:cs="Times New Roman"/>
          <w:kern w:val="0"/>
          <w:sz w:val="24"/>
          <w:szCs w:val="24"/>
          <w14:ligatures w14:val="none"/>
        </w:rPr>
        <w:t xml:space="preserve"> 0-17 m. amžiaus </w:t>
      </w:r>
      <w:r w:rsidR="00203825">
        <w:rPr>
          <w:rFonts w:ascii="Times New Roman" w:eastAsia="Times New Roman" w:hAnsi="Times New Roman" w:cs="Times New Roman"/>
          <w:kern w:val="0"/>
          <w:sz w:val="24"/>
          <w:szCs w:val="24"/>
          <w14:ligatures w14:val="none"/>
        </w:rPr>
        <w:t xml:space="preserve">grupei </w:t>
      </w:r>
      <w:r w:rsidRPr="001C3A87">
        <w:rPr>
          <w:rFonts w:ascii="Times New Roman" w:eastAsia="Times New Roman" w:hAnsi="Times New Roman" w:cs="Times New Roman"/>
          <w:kern w:val="0"/>
          <w:sz w:val="24"/>
          <w:szCs w:val="24"/>
          <w14:ligatures w14:val="none"/>
        </w:rPr>
        <w:t>(</w:t>
      </w:r>
      <w:r w:rsidR="000D0C40">
        <w:rPr>
          <w:rFonts w:ascii="Times New Roman" w:eastAsia="Times New Roman" w:hAnsi="Times New Roman" w:cs="Times New Roman"/>
          <w:kern w:val="0"/>
          <w:sz w:val="24"/>
          <w:szCs w:val="24"/>
          <w14:ligatures w14:val="none"/>
        </w:rPr>
        <w:t>3</w:t>
      </w:r>
      <w:r w:rsidRPr="001C3A87">
        <w:rPr>
          <w:rFonts w:ascii="Times New Roman" w:eastAsia="Times New Roman" w:hAnsi="Times New Roman" w:cs="Times New Roman"/>
          <w:kern w:val="0"/>
          <w:sz w:val="24"/>
          <w:szCs w:val="24"/>
          <w14:ligatures w14:val="none"/>
        </w:rPr>
        <w:t xml:space="preserve"> pav.). </w:t>
      </w:r>
      <w:r w:rsidR="00203825">
        <w:rPr>
          <w:rFonts w:ascii="Times New Roman" w:eastAsia="Times New Roman" w:hAnsi="Times New Roman" w:cs="Times New Roman"/>
          <w:kern w:val="0"/>
          <w:sz w:val="24"/>
          <w:szCs w:val="24"/>
          <w14:ligatures w14:val="none"/>
        </w:rPr>
        <w:t>S</w:t>
      </w:r>
      <w:r w:rsidRPr="001C3A87">
        <w:rPr>
          <w:rFonts w:ascii="Times New Roman" w:eastAsia="Times New Roman" w:hAnsi="Times New Roman" w:cs="Times New Roman"/>
          <w:kern w:val="0"/>
          <w:sz w:val="24"/>
          <w:szCs w:val="24"/>
          <w14:ligatures w14:val="none"/>
        </w:rPr>
        <w:t>iekiant išvengti gyvūnų išpuolių ir keliamos rizikos</w:t>
      </w:r>
      <w:r w:rsidR="00203825">
        <w:rPr>
          <w:rFonts w:ascii="Times New Roman" w:eastAsia="Times New Roman" w:hAnsi="Times New Roman" w:cs="Times New Roman"/>
          <w:kern w:val="0"/>
          <w:sz w:val="24"/>
          <w:szCs w:val="24"/>
          <w14:ligatures w14:val="none"/>
        </w:rPr>
        <w:t xml:space="preserve"> vaikų</w:t>
      </w:r>
      <w:r w:rsidRPr="001C3A87">
        <w:rPr>
          <w:rFonts w:ascii="Times New Roman" w:eastAsia="Times New Roman" w:hAnsi="Times New Roman" w:cs="Times New Roman"/>
          <w:kern w:val="0"/>
          <w:sz w:val="24"/>
          <w:szCs w:val="24"/>
          <w14:ligatures w14:val="none"/>
        </w:rPr>
        <w:t xml:space="preserve"> sveikatai – būtina atminti, kad nevalia artintis prie gyvūno jam ėdant, miegant, negalima skatinti jo agresyvumo žaidimų metu, neerzinti, niekad nepalikti gyvūnų ir mažamečių vienoje patalpoje be suaugusiųjų priežiūros. 202</w:t>
      </w:r>
      <w:r w:rsidR="001478CF">
        <w:rPr>
          <w:rFonts w:ascii="Times New Roman" w:eastAsia="Times New Roman" w:hAnsi="Times New Roman" w:cs="Times New Roman"/>
          <w:kern w:val="0"/>
          <w:sz w:val="24"/>
          <w:szCs w:val="24"/>
          <w14:ligatures w14:val="none"/>
        </w:rPr>
        <w:t>3</w:t>
      </w:r>
      <w:r w:rsidRPr="001C3A87">
        <w:rPr>
          <w:rFonts w:ascii="Times New Roman" w:eastAsia="Times New Roman" w:hAnsi="Times New Roman" w:cs="Times New Roman"/>
          <w:kern w:val="0"/>
          <w:sz w:val="24"/>
          <w:szCs w:val="24"/>
          <w14:ligatures w14:val="none"/>
        </w:rPr>
        <w:t xml:space="preserve"> m. daugiausiai nuo gyvūnų nukentėjo </w:t>
      </w:r>
      <w:r w:rsidR="004D1448" w:rsidRPr="004D1448">
        <w:rPr>
          <w:rFonts w:ascii="Times New Roman" w:eastAsia="Times New Roman" w:hAnsi="Times New Roman" w:cs="Times New Roman"/>
          <w:kern w:val="0"/>
          <w:sz w:val="24"/>
          <w:szCs w:val="24"/>
          <w14:ligatures w14:val="none"/>
        </w:rPr>
        <w:t>18-44</w:t>
      </w:r>
      <w:r w:rsidRPr="001C3A87">
        <w:rPr>
          <w:rFonts w:ascii="Times New Roman" w:eastAsia="Times New Roman" w:hAnsi="Times New Roman" w:cs="Times New Roman"/>
          <w:kern w:val="0"/>
          <w:sz w:val="24"/>
          <w:szCs w:val="24"/>
          <w14:ligatures w14:val="none"/>
        </w:rPr>
        <w:t xml:space="preserve"> m. amžiaus </w:t>
      </w:r>
      <w:r w:rsidR="004D1448">
        <w:rPr>
          <w:rFonts w:ascii="Times New Roman" w:eastAsia="Times New Roman" w:hAnsi="Times New Roman" w:cs="Times New Roman"/>
          <w:kern w:val="0"/>
          <w:sz w:val="24"/>
          <w:szCs w:val="24"/>
          <w14:ligatures w14:val="none"/>
        </w:rPr>
        <w:t>asmenys</w:t>
      </w:r>
      <w:r w:rsidRPr="001C3A87">
        <w:rPr>
          <w:rFonts w:ascii="Times New Roman" w:eastAsia="Times New Roman" w:hAnsi="Times New Roman" w:cs="Times New Roman"/>
          <w:kern w:val="0"/>
          <w:sz w:val="24"/>
          <w:szCs w:val="24"/>
          <w14:ligatures w14:val="none"/>
        </w:rPr>
        <w:t xml:space="preserve">. Jauniausias nukentėjęs nuo gyvūno asmuo buvo </w:t>
      </w:r>
      <w:r w:rsidR="004D1448" w:rsidRPr="004D1448">
        <w:rPr>
          <w:rFonts w:ascii="Times New Roman" w:eastAsia="Times New Roman" w:hAnsi="Times New Roman" w:cs="Times New Roman"/>
          <w:kern w:val="0"/>
          <w:sz w:val="24"/>
          <w:szCs w:val="24"/>
          <w14:ligatures w14:val="none"/>
        </w:rPr>
        <w:t>8</w:t>
      </w:r>
      <w:r w:rsidRPr="001C3A87">
        <w:rPr>
          <w:rFonts w:ascii="Times New Roman" w:eastAsia="Times New Roman" w:hAnsi="Times New Roman" w:cs="Times New Roman"/>
          <w:kern w:val="0"/>
          <w:sz w:val="24"/>
          <w:szCs w:val="24"/>
          <w14:ligatures w14:val="none"/>
        </w:rPr>
        <w:t xml:space="preserve"> mėn. amžiaus, vyriausias – 9</w:t>
      </w:r>
      <w:r w:rsidR="001478CF" w:rsidRPr="004D1448">
        <w:rPr>
          <w:rFonts w:ascii="Times New Roman" w:eastAsia="Times New Roman" w:hAnsi="Times New Roman" w:cs="Times New Roman"/>
          <w:kern w:val="0"/>
          <w:sz w:val="24"/>
          <w:szCs w:val="24"/>
          <w14:ligatures w14:val="none"/>
        </w:rPr>
        <w:t>2</w:t>
      </w:r>
      <w:r w:rsidRPr="001C3A87">
        <w:rPr>
          <w:rFonts w:ascii="Times New Roman" w:eastAsia="Times New Roman" w:hAnsi="Times New Roman" w:cs="Times New Roman"/>
          <w:kern w:val="0"/>
          <w:sz w:val="24"/>
          <w:szCs w:val="24"/>
          <w14:ligatures w14:val="none"/>
        </w:rPr>
        <w:t xml:space="preserve"> metų.</w:t>
      </w:r>
    </w:p>
    <w:p w14:paraId="616064B3" w14:textId="77777777" w:rsidR="001C3A87" w:rsidRDefault="001C3A87" w:rsidP="009952F5">
      <w:pPr>
        <w:spacing w:after="0"/>
        <w:ind w:firstLineChars="720" w:firstLine="1584"/>
      </w:pPr>
    </w:p>
    <w:p w14:paraId="26621743" w14:textId="5DDE188B" w:rsidR="001478CF" w:rsidRDefault="001478CF" w:rsidP="00974C4E">
      <w:pPr>
        <w:spacing w:after="0"/>
        <w:jc w:val="center"/>
      </w:pPr>
      <w:r>
        <w:rPr>
          <w:noProof/>
          <w:lang w:eastAsia="lt-LT"/>
        </w:rPr>
        <w:drawing>
          <wp:inline distT="0" distB="0" distL="0" distR="0" wp14:anchorId="2C6083B5" wp14:editId="30D7501C">
            <wp:extent cx="5677786" cy="3423181"/>
            <wp:effectExtent l="0" t="0" r="0" b="6350"/>
            <wp:docPr id="2001205993" name="Diagrama 1">
              <a:extLst xmlns:a="http://schemas.openxmlformats.org/drawingml/2006/main">
                <a:ext uri="{FF2B5EF4-FFF2-40B4-BE49-F238E27FC236}">
                  <a16:creationId xmlns:a16="http://schemas.microsoft.com/office/drawing/2014/main" id="{5BC78581-BA04-C204-8161-0C9B2A42C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396355" w14:textId="4BB20E0C" w:rsidR="004D1448" w:rsidRDefault="000D0C40" w:rsidP="00974C4E">
      <w:pPr>
        <w:spacing w:after="0"/>
        <w:jc w:val="center"/>
        <w:rPr>
          <w:rFonts w:ascii="Times New Roman" w:hAnsi="Times New Roman" w:cs="Times New Roman"/>
          <w:b/>
          <w:i/>
          <w:iCs/>
          <w:kern w:val="24"/>
          <w:sz w:val="24"/>
          <w:szCs w:val="24"/>
        </w:rPr>
      </w:pPr>
      <w:r>
        <w:rPr>
          <w:rFonts w:ascii="Times New Roman" w:hAnsi="Times New Roman" w:cs="Times New Roman"/>
          <w:b/>
          <w:i/>
          <w:iCs/>
          <w:sz w:val="24"/>
          <w:szCs w:val="24"/>
        </w:rPr>
        <w:t>3</w:t>
      </w:r>
      <w:r w:rsidR="004D1448" w:rsidRPr="004D1448">
        <w:rPr>
          <w:rFonts w:ascii="Times New Roman" w:hAnsi="Times New Roman" w:cs="Times New Roman"/>
          <w:b/>
          <w:i/>
          <w:iCs/>
          <w:sz w:val="24"/>
          <w:szCs w:val="24"/>
        </w:rPr>
        <w:t xml:space="preserve"> pav. </w:t>
      </w:r>
      <w:r w:rsidR="004D1448" w:rsidRPr="004D1448">
        <w:rPr>
          <w:rFonts w:ascii="Times New Roman" w:hAnsi="Times New Roman" w:cs="Times New Roman"/>
          <w:b/>
          <w:i/>
          <w:iCs/>
          <w:kern w:val="24"/>
          <w:sz w:val="24"/>
          <w:szCs w:val="24"/>
        </w:rPr>
        <w:t xml:space="preserve">Nukentėjusiųjų nuo gyvūnų asmenų amžiaus struktūra Kauno </w:t>
      </w:r>
      <w:r w:rsidR="004D1448">
        <w:rPr>
          <w:rFonts w:ascii="Times New Roman" w:hAnsi="Times New Roman" w:cs="Times New Roman"/>
          <w:b/>
          <w:i/>
          <w:iCs/>
          <w:kern w:val="24"/>
          <w:sz w:val="24"/>
          <w:szCs w:val="24"/>
        </w:rPr>
        <w:t>apskrityje</w:t>
      </w:r>
      <w:r w:rsidR="004D1448" w:rsidRPr="004D1448">
        <w:rPr>
          <w:rFonts w:ascii="Times New Roman" w:hAnsi="Times New Roman" w:cs="Times New Roman"/>
          <w:b/>
          <w:i/>
          <w:iCs/>
          <w:kern w:val="24"/>
          <w:sz w:val="24"/>
          <w:szCs w:val="24"/>
        </w:rPr>
        <w:t xml:space="preserve"> 202</w:t>
      </w:r>
      <w:r w:rsidR="004D1448">
        <w:rPr>
          <w:rFonts w:ascii="Times New Roman" w:hAnsi="Times New Roman" w:cs="Times New Roman"/>
          <w:b/>
          <w:i/>
          <w:iCs/>
          <w:kern w:val="24"/>
          <w:sz w:val="24"/>
          <w:szCs w:val="24"/>
        </w:rPr>
        <w:t>3</w:t>
      </w:r>
      <w:r w:rsidR="004D1448" w:rsidRPr="004D1448">
        <w:rPr>
          <w:rFonts w:ascii="Times New Roman" w:hAnsi="Times New Roman" w:cs="Times New Roman"/>
          <w:b/>
          <w:i/>
          <w:iCs/>
          <w:kern w:val="24"/>
          <w:sz w:val="24"/>
          <w:szCs w:val="24"/>
        </w:rPr>
        <w:t xml:space="preserve"> m.</w:t>
      </w:r>
    </w:p>
    <w:p w14:paraId="79BF8132" w14:textId="77777777" w:rsidR="00974C4E" w:rsidRPr="004D1448" w:rsidRDefault="00974C4E" w:rsidP="00974C4E">
      <w:pPr>
        <w:spacing w:after="0"/>
        <w:jc w:val="center"/>
        <w:rPr>
          <w:rFonts w:ascii="Times New Roman" w:hAnsi="Times New Roman" w:cs="Times New Roman"/>
          <w:b/>
          <w:i/>
          <w:iCs/>
          <w:kern w:val="24"/>
          <w:sz w:val="24"/>
          <w:szCs w:val="24"/>
        </w:rPr>
      </w:pPr>
    </w:p>
    <w:p w14:paraId="3EAE3AC3" w14:textId="742A5FCC" w:rsidR="004D1448" w:rsidRPr="004D1448" w:rsidRDefault="007036E0" w:rsidP="009952F5">
      <w:pPr>
        <w:tabs>
          <w:tab w:val="left" w:pos="540"/>
        </w:tabs>
        <w:spacing w:after="0" w:line="240" w:lineRule="auto"/>
        <w:ind w:firstLine="720"/>
        <w:jc w:val="both"/>
        <w:rPr>
          <w:rFonts w:ascii="Times New Roman" w:eastAsia="Times New Roman" w:hAnsi="Times New Roman" w:cs="Times New Roman"/>
          <w:color w:val="FF0000"/>
          <w:kern w:val="0"/>
          <w:sz w:val="24"/>
          <w:szCs w:val="24"/>
          <w:lang w:eastAsia="x-none"/>
          <w14:ligatures w14:val="none"/>
        </w:rPr>
      </w:pPr>
      <w:r>
        <w:rPr>
          <w:rFonts w:ascii="Times New Roman" w:eastAsia="Times New Roman" w:hAnsi="Times New Roman" w:cs="Times New Roman"/>
          <w:kern w:val="0"/>
          <w:sz w:val="24"/>
          <w:szCs w:val="24"/>
          <w:lang w:eastAsia="x-none"/>
          <w14:ligatures w14:val="none"/>
        </w:rPr>
        <w:lastRenderedPageBreak/>
        <w:t xml:space="preserve">2023 m. Kauno apskrityje nuo naminių gyvūnų nukentėjo 873 asmenys, likusieji 35 atvejai – </w:t>
      </w:r>
      <w:r w:rsidR="00AE119A">
        <w:rPr>
          <w:rFonts w:ascii="Times New Roman" w:eastAsia="Times New Roman" w:hAnsi="Times New Roman" w:cs="Times New Roman"/>
          <w:kern w:val="0"/>
          <w:sz w:val="24"/>
          <w:szCs w:val="24"/>
          <w:lang w:eastAsia="x-none"/>
          <w14:ligatures w14:val="none"/>
        </w:rPr>
        <w:t xml:space="preserve">nuo </w:t>
      </w:r>
      <w:r>
        <w:rPr>
          <w:rFonts w:ascii="Times New Roman" w:eastAsia="Times New Roman" w:hAnsi="Times New Roman" w:cs="Times New Roman"/>
          <w:kern w:val="0"/>
          <w:sz w:val="24"/>
          <w:szCs w:val="24"/>
          <w:lang w:eastAsia="x-none"/>
          <w14:ligatures w14:val="none"/>
        </w:rPr>
        <w:t>laukinių gyvūnų. N</w:t>
      </w:r>
      <w:r w:rsidR="004D1448" w:rsidRPr="004D1448">
        <w:rPr>
          <w:rFonts w:ascii="Times New Roman" w:eastAsia="Times New Roman" w:hAnsi="Times New Roman" w:cs="Times New Roman"/>
          <w:kern w:val="0"/>
          <w:sz w:val="24"/>
          <w:szCs w:val="24"/>
          <w:lang w:eastAsia="x-none"/>
          <w14:ligatures w14:val="none"/>
        </w:rPr>
        <w:t>ukentėjusių</w:t>
      </w:r>
      <w:r w:rsidR="004B1A21">
        <w:rPr>
          <w:rFonts w:ascii="Times New Roman" w:eastAsia="Times New Roman" w:hAnsi="Times New Roman" w:cs="Times New Roman"/>
          <w:kern w:val="0"/>
          <w:sz w:val="24"/>
          <w:szCs w:val="24"/>
          <w:lang w:eastAsia="x-none"/>
          <w14:ligatures w14:val="none"/>
        </w:rPr>
        <w:t>jų</w:t>
      </w:r>
      <w:r w:rsidR="004D1448" w:rsidRPr="004D1448">
        <w:rPr>
          <w:rFonts w:ascii="Times New Roman" w:eastAsia="Times New Roman" w:hAnsi="Times New Roman" w:cs="Times New Roman"/>
          <w:kern w:val="0"/>
          <w:sz w:val="24"/>
          <w:szCs w:val="24"/>
          <w:lang w:eastAsia="x-none"/>
          <w14:ligatures w14:val="none"/>
        </w:rPr>
        <w:t xml:space="preserve"> nuo žinomų gyvūnų dalis sudarė 6</w:t>
      </w:r>
      <w:r w:rsidR="004D1448" w:rsidRPr="00251847">
        <w:rPr>
          <w:rFonts w:ascii="Times New Roman" w:eastAsia="Times New Roman" w:hAnsi="Times New Roman" w:cs="Times New Roman"/>
          <w:kern w:val="0"/>
          <w:sz w:val="24"/>
          <w:szCs w:val="24"/>
          <w:lang w:eastAsia="x-none"/>
          <w14:ligatures w14:val="none"/>
        </w:rPr>
        <w:t>3</w:t>
      </w:r>
      <w:r w:rsidR="004D1448" w:rsidRPr="004D1448">
        <w:rPr>
          <w:rFonts w:ascii="Times New Roman" w:eastAsia="Times New Roman" w:hAnsi="Times New Roman" w:cs="Times New Roman"/>
          <w:kern w:val="0"/>
          <w:sz w:val="24"/>
          <w:szCs w:val="24"/>
          <w:lang w:eastAsia="x-none"/>
          <w14:ligatures w14:val="none"/>
        </w:rPr>
        <w:t xml:space="preserve"> proc. Daugiausiai asmenų kreipėsi dėl šuns apkandžiojimų. Antroje vietoje – kačių apkandžiojimo ir apdraskymo atvejai</w:t>
      </w:r>
      <w:r w:rsidR="00882465">
        <w:rPr>
          <w:rFonts w:ascii="Times New Roman" w:eastAsia="Times New Roman" w:hAnsi="Times New Roman" w:cs="Times New Roman"/>
          <w:kern w:val="0"/>
          <w:sz w:val="24"/>
          <w:szCs w:val="24"/>
          <w:lang w:eastAsia="x-none"/>
          <w14:ligatures w14:val="none"/>
        </w:rPr>
        <w:t>, kurie sudarė kiek daugiau nei ketvirtadalį (28 proc.) visų atvejų</w:t>
      </w:r>
      <w:r w:rsidR="004D1448" w:rsidRPr="004D1448">
        <w:rPr>
          <w:rFonts w:ascii="Times New Roman" w:eastAsia="Times New Roman" w:hAnsi="Times New Roman" w:cs="Times New Roman"/>
          <w:kern w:val="0"/>
          <w:sz w:val="24"/>
          <w:szCs w:val="24"/>
          <w:lang w:eastAsia="x-none"/>
          <w14:ligatures w14:val="none"/>
        </w:rPr>
        <w:t>.</w:t>
      </w:r>
      <w:r w:rsidR="00882465">
        <w:rPr>
          <w:rFonts w:ascii="Times New Roman" w:eastAsia="Times New Roman" w:hAnsi="Times New Roman" w:cs="Times New Roman"/>
          <w:kern w:val="0"/>
          <w:sz w:val="24"/>
          <w:szCs w:val="24"/>
          <w:lang w:eastAsia="x-none"/>
          <w14:ligatures w14:val="none"/>
        </w:rPr>
        <w:t xml:space="preserve"> Likusieji – kitų naminių ir laukinių gyvūnų, tokių kaip arklys, žiurkė</w:t>
      </w:r>
      <w:r>
        <w:rPr>
          <w:rFonts w:ascii="Times New Roman" w:eastAsia="Times New Roman" w:hAnsi="Times New Roman" w:cs="Times New Roman"/>
          <w:kern w:val="0"/>
          <w:sz w:val="24"/>
          <w:szCs w:val="24"/>
          <w:lang w:eastAsia="x-none"/>
          <w14:ligatures w14:val="none"/>
        </w:rPr>
        <w:t>s</w:t>
      </w:r>
      <w:r w:rsidR="00882465">
        <w:rPr>
          <w:rFonts w:ascii="Times New Roman" w:eastAsia="Times New Roman" w:hAnsi="Times New Roman" w:cs="Times New Roman"/>
          <w:kern w:val="0"/>
          <w:sz w:val="24"/>
          <w:szCs w:val="24"/>
          <w:lang w:eastAsia="x-none"/>
          <w14:ligatures w14:val="none"/>
        </w:rPr>
        <w:t>,</w:t>
      </w:r>
      <w:r>
        <w:rPr>
          <w:rFonts w:ascii="Times New Roman" w:eastAsia="Times New Roman" w:hAnsi="Times New Roman" w:cs="Times New Roman"/>
          <w:kern w:val="0"/>
          <w:sz w:val="24"/>
          <w:szCs w:val="24"/>
          <w:lang w:eastAsia="x-none"/>
          <w14:ligatures w14:val="none"/>
        </w:rPr>
        <w:t xml:space="preserve"> šikšnosparniai,</w:t>
      </w:r>
      <w:r w:rsidR="00882465">
        <w:rPr>
          <w:rFonts w:ascii="Times New Roman" w:eastAsia="Times New Roman" w:hAnsi="Times New Roman" w:cs="Times New Roman"/>
          <w:kern w:val="0"/>
          <w:sz w:val="24"/>
          <w:szCs w:val="24"/>
          <w:lang w:eastAsia="x-none"/>
          <w14:ligatures w14:val="none"/>
        </w:rPr>
        <w:t xml:space="preserve"> beždžionės ir kt. apkandžiojimų atvejai </w:t>
      </w:r>
      <w:r w:rsidR="004D1448" w:rsidRPr="00882465">
        <w:rPr>
          <w:rFonts w:ascii="Times New Roman" w:eastAsia="Times New Roman" w:hAnsi="Times New Roman" w:cs="Times New Roman"/>
          <w:kern w:val="0"/>
          <w:sz w:val="24"/>
          <w:szCs w:val="24"/>
          <w:lang w:eastAsia="x-none"/>
          <w14:ligatures w14:val="none"/>
        </w:rPr>
        <w:t>(</w:t>
      </w:r>
      <w:r w:rsidR="000D0C40">
        <w:rPr>
          <w:rFonts w:ascii="Times New Roman" w:eastAsia="Times New Roman" w:hAnsi="Times New Roman" w:cs="Times New Roman"/>
          <w:kern w:val="0"/>
          <w:sz w:val="24"/>
          <w:szCs w:val="24"/>
          <w:lang w:eastAsia="x-none"/>
          <w14:ligatures w14:val="none"/>
        </w:rPr>
        <w:t>4</w:t>
      </w:r>
      <w:r w:rsidR="004D1448" w:rsidRPr="00882465">
        <w:rPr>
          <w:rFonts w:ascii="Times New Roman" w:eastAsia="Times New Roman" w:hAnsi="Times New Roman" w:cs="Times New Roman"/>
          <w:kern w:val="0"/>
          <w:sz w:val="24"/>
          <w:szCs w:val="24"/>
          <w:lang w:eastAsia="x-none"/>
          <w14:ligatures w14:val="none"/>
        </w:rPr>
        <w:t xml:space="preserve"> pav.).</w:t>
      </w:r>
      <w:r w:rsidR="007E260B">
        <w:rPr>
          <w:rFonts w:ascii="Times New Roman" w:eastAsia="Times New Roman" w:hAnsi="Times New Roman" w:cs="Times New Roman"/>
          <w:kern w:val="0"/>
          <w:sz w:val="24"/>
          <w:szCs w:val="24"/>
          <w:lang w:eastAsia="x-none"/>
          <w14:ligatures w14:val="none"/>
        </w:rPr>
        <w:t xml:space="preserve"> </w:t>
      </w:r>
    </w:p>
    <w:p w14:paraId="4EB77612" w14:textId="77777777" w:rsidR="004D1448" w:rsidRDefault="004D1448" w:rsidP="00974C4E">
      <w:pPr>
        <w:spacing w:after="0"/>
      </w:pPr>
    </w:p>
    <w:p w14:paraId="5046888F" w14:textId="0DCC70E9" w:rsidR="00882465" w:rsidRDefault="00882465" w:rsidP="00974C4E">
      <w:pPr>
        <w:spacing w:after="0"/>
        <w:jc w:val="center"/>
      </w:pPr>
      <w:r>
        <w:rPr>
          <w:noProof/>
          <w:lang w:eastAsia="lt-LT"/>
        </w:rPr>
        <w:drawing>
          <wp:inline distT="0" distB="0" distL="0" distR="0" wp14:anchorId="77144786" wp14:editId="73AFF225">
            <wp:extent cx="4572000" cy="3200400"/>
            <wp:effectExtent l="0" t="0" r="0" b="0"/>
            <wp:docPr id="1250687061" name="Diagrama 1">
              <a:extLst xmlns:a="http://schemas.openxmlformats.org/drawingml/2006/main">
                <a:ext uri="{FF2B5EF4-FFF2-40B4-BE49-F238E27FC236}">
                  <a16:creationId xmlns:a16="http://schemas.microsoft.com/office/drawing/2014/main" id="{070D42BE-EFAE-F5F7-929C-FBF298A57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C07B32" w14:textId="4CA2169B" w:rsidR="00882465" w:rsidRDefault="000D0C40" w:rsidP="00974C4E">
      <w:pPr>
        <w:spacing w:after="0"/>
        <w:jc w:val="center"/>
        <w:rPr>
          <w:rFonts w:ascii="Times New Roman" w:hAnsi="Times New Roman" w:cs="Times New Roman"/>
          <w:b/>
          <w:i/>
          <w:iCs/>
          <w:sz w:val="24"/>
          <w:szCs w:val="24"/>
        </w:rPr>
      </w:pPr>
      <w:r>
        <w:rPr>
          <w:rFonts w:ascii="Times New Roman" w:hAnsi="Times New Roman" w:cs="Times New Roman"/>
          <w:b/>
          <w:i/>
          <w:iCs/>
          <w:sz w:val="24"/>
          <w:szCs w:val="24"/>
        </w:rPr>
        <w:t>4</w:t>
      </w:r>
      <w:r w:rsidR="00882465" w:rsidRPr="004D1448">
        <w:rPr>
          <w:rFonts w:ascii="Times New Roman" w:hAnsi="Times New Roman" w:cs="Times New Roman"/>
          <w:b/>
          <w:i/>
          <w:iCs/>
          <w:sz w:val="24"/>
          <w:szCs w:val="24"/>
        </w:rPr>
        <w:t xml:space="preserve"> pav. </w:t>
      </w:r>
      <w:r w:rsidR="007036E0">
        <w:rPr>
          <w:rFonts w:ascii="Times New Roman" w:hAnsi="Times New Roman" w:cs="Times New Roman"/>
          <w:b/>
          <w:i/>
          <w:iCs/>
          <w:sz w:val="24"/>
          <w:szCs w:val="24"/>
        </w:rPr>
        <w:t>Gyvūnų, nuo kurių nukentėjo Kauno apskrities gyventojai struktūra</w:t>
      </w:r>
      <w:r w:rsidR="00203825">
        <w:rPr>
          <w:rFonts w:ascii="Times New Roman" w:hAnsi="Times New Roman" w:cs="Times New Roman"/>
          <w:b/>
          <w:i/>
          <w:iCs/>
          <w:sz w:val="24"/>
          <w:szCs w:val="24"/>
        </w:rPr>
        <w:t xml:space="preserve"> 2023 m.</w:t>
      </w:r>
    </w:p>
    <w:p w14:paraId="348C5A50" w14:textId="77777777" w:rsidR="00974C4E" w:rsidRPr="004D1448" w:rsidRDefault="00974C4E" w:rsidP="00974C4E">
      <w:pPr>
        <w:spacing w:after="0"/>
        <w:jc w:val="center"/>
        <w:rPr>
          <w:rFonts w:ascii="Times New Roman" w:hAnsi="Times New Roman" w:cs="Times New Roman"/>
          <w:b/>
          <w:i/>
          <w:iCs/>
          <w:kern w:val="24"/>
          <w:sz w:val="24"/>
          <w:szCs w:val="24"/>
        </w:rPr>
      </w:pPr>
    </w:p>
    <w:p w14:paraId="62B7BBF2" w14:textId="38688242" w:rsidR="007036E0" w:rsidRPr="00CB2E43" w:rsidRDefault="007036E0" w:rsidP="007177CF">
      <w:pPr>
        <w:spacing w:after="0" w:line="240" w:lineRule="auto"/>
        <w:ind w:firstLine="720"/>
        <w:jc w:val="both"/>
        <w:rPr>
          <w:rFonts w:ascii="Times New Roman" w:eastAsia="Times New Roman" w:hAnsi="Times New Roman" w:cs="Times New Roman"/>
          <w:kern w:val="0"/>
          <w:sz w:val="24"/>
          <w:szCs w:val="24"/>
          <w14:ligatures w14:val="none"/>
        </w:rPr>
      </w:pPr>
      <w:proofErr w:type="spellStart"/>
      <w:r w:rsidRPr="007036E0">
        <w:rPr>
          <w:rFonts w:ascii="Times New Roman" w:eastAsia="Times New Roman" w:hAnsi="Times New Roman" w:cs="Times New Roman"/>
          <w:kern w:val="0"/>
          <w:sz w:val="24"/>
          <w:szCs w:val="24"/>
          <w14:ligatures w14:val="none"/>
        </w:rPr>
        <w:t>Poekspozicinė</w:t>
      </w:r>
      <w:proofErr w:type="spellEnd"/>
      <w:r w:rsidRPr="007036E0">
        <w:rPr>
          <w:rFonts w:ascii="Times New Roman" w:eastAsia="Times New Roman" w:hAnsi="Times New Roman" w:cs="Times New Roman"/>
          <w:kern w:val="0"/>
          <w:sz w:val="24"/>
          <w:szCs w:val="24"/>
          <w14:ligatures w14:val="none"/>
        </w:rPr>
        <w:t xml:space="preserve"> imunoprofilaktika buvo skirta </w:t>
      </w:r>
      <w:r>
        <w:rPr>
          <w:rFonts w:ascii="Times New Roman" w:eastAsia="Times New Roman" w:hAnsi="Times New Roman" w:cs="Times New Roman"/>
          <w:kern w:val="0"/>
          <w:sz w:val="24"/>
          <w:szCs w:val="24"/>
          <w14:ligatures w14:val="none"/>
        </w:rPr>
        <w:t>469</w:t>
      </w:r>
      <w:r w:rsidRPr="007036E0">
        <w:rPr>
          <w:rFonts w:ascii="Times New Roman" w:eastAsia="Times New Roman" w:hAnsi="Times New Roman" w:cs="Times New Roman"/>
          <w:kern w:val="0"/>
          <w:sz w:val="24"/>
          <w:szCs w:val="24"/>
          <w14:ligatures w14:val="none"/>
        </w:rPr>
        <w:t xml:space="preserve"> iš </w:t>
      </w:r>
      <w:r>
        <w:rPr>
          <w:rFonts w:ascii="Times New Roman" w:eastAsia="Times New Roman" w:hAnsi="Times New Roman" w:cs="Times New Roman"/>
          <w:kern w:val="0"/>
          <w:sz w:val="24"/>
          <w:szCs w:val="24"/>
          <w14:ligatures w14:val="none"/>
        </w:rPr>
        <w:t>908</w:t>
      </w:r>
      <w:r w:rsidR="009536F6">
        <w:rPr>
          <w:rFonts w:ascii="Times New Roman" w:eastAsia="Times New Roman" w:hAnsi="Times New Roman" w:cs="Times New Roman"/>
          <w:kern w:val="0"/>
          <w:sz w:val="24"/>
          <w:szCs w:val="24"/>
          <w14:ligatures w14:val="none"/>
        </w:rPr>
        <w:t xml:space="preserve"> (51,7 proc.)</w:t>
      </w:r>
      <w:r w:rsidRPr="007036E0">
        <w:rPr>
          <w:rFonts w:ascii="Times New Roman" w:eastAsia="Times New Roman" w:hAnsi="Times New Roman" w:cs="Times New Roman"/>
          <w:kern w:val="0"/>
          <w:sz w:val="24"/>
          <w:szCs w:val="24"/>
          <w14:ligatures w14:val="none"/>
        </w:rPr>
        <w:t xml:space="preserve"> nukentėjusių</w:t>
      </w:r>
      <w:r w:rsidR="004B1A21">
        <w:rPr>
          <w:rFonts w:ascii="Times New Roman" w:eastAsia="Times New Roman" w:hAnsi="Times New Roman" w:cs="Times New Roman"/>
          <w:kern w:val="0"/>
          <w:sz w:val="24"/>
          <w:szCs w:val="24"/>
          <w14:ligatures w14:val="none"/>
        </w:rPr>
        <w:t>jų</w:t>
      </w:r>
      <w:r w:rsidRPr="007036E0">
        <w:rPr>
          <w:rFonts w:ascii="Times New Roman" w:eastAsia="Times New Roman" w:hAnsi="Times New Roman" w:cs="Times New Roman"/>
          <w:kern w:val="0"/>
          <w:sz w:val="24"/>
          <w:szCs w:val="24"/>
          <w14:ligatures w14:val="none"/>
        </w:rPr>
        <w:t xml:space="preserve"> Kauno </w:t>
      </w:r>
      <w:r>
        <w:rPr>
          <w:rFonts w:ascii="Times New Roman" w:eastAsia="Times New Roman" w:hAnsi="Times New Roman" w:cs="Times New Roman"/>
          <w:kern w:val="0"/>
          <w:sz w:val="24"/>
          <w:szCs w:val="24"/>
          <w14:ligatures w14:val="none"/>
        </w:rPr>
        <w:t>apskrities</w:t>
      </w:r>
      <w:r w:rsidRPr="007036E0">
        <w:rPr>
          <w:rFonts w:ascii="Times New Roman" w:eastAsia="Times New Roman" w:hAnsi="Times New Roman" w:cs="Times New Roman"/>
          <w:kern w:val="0"/>
          <w:sz w:val="24"/>
          <w:szCs w:val="24"/>
          <w14:ligatures w14:val="none"/>
        </w:rPr>
        <w:t xml:space="preserve"> gyventojų. </w:t>
      </w:r>
      <w:r w:rsidR="009E154D">
        <w:rPr>
          <w:rFonts w:ascii="Times New Roman" w:eastAsia="Times New Roman" w:hAnsi="Times New Roman" w:cs="Times New Roman"/>
          <w:kern w:val="0"/>
          <w:sz w:val="24"/>
          <w:szCs w:val="24"/>
          <w14:ligatures w14:val="none"/>
        </w:rPr>
        <w:t>D</w:t>
      </w:r>
      <w:r w:rsidRPr="007036E0">
        <w:rPr>
          <w:rFonts w:ascii="Times New Roman" w:eastAsia="Times New Roman" w:hAnsi="Times New Roman" w:cs="Times New Roman"/>
          <w:kern w:val="0"/>
          <w:sz w:val="24"/>
          <w:szCs w:val="24"/>
          <w14:ligatures w14:val="none"/>
        </w:rPr>
        <w:t>augiausiai nukentėjusių</w:t>
      </w:r>
      <w:r w:rsidR="004B1A21">
        <w:rPr>
          <w:rFonts w:ascii="Times New Roman" w:eastAsia="Times New Roman" w:hAnsi="Times New Roman" w:cs="Times New Roman"/>
          <w:kern w:val="0"/>
          <w:sz w:val="24"/>
          <w:szCs w:val="24"/>
          <w14:ligatures w14:val="none"/>
        </w:rPr>
        <w:t>jų</w:t>
      </w:r>
      <w:r w:rsidR="00CC2B5A">
        <w:rPr>
          <w:rFonts w:ascii="Times New Roman" w:eastAsia="Times New Roman" w:hAnsi="Times New Roman" w:cs="Times New Roman"/>
          <w:kern w:val="0"/>
          <w:sz w:val="24"/>
          <w:szCs w:val="24"/>
          <w14:ligatures w14:val="none"/>
        </w:rPr>
        <w:t xml:space="preserve"> (</w:t>
      </w:r>
      <w:r w:rsidR="00922F43">
        <w:rPr>
          <w:rFonts w:ascii="Times New Roman" w:eastAsia="Times New Roman" w:hAnsi="Times New Roman" w:cs="Times New Roman"/>
          <w:kern w:val="0"/>
          <w:sz w:val="24"/>
          <w:szCs w:val="24"/>
          <w14:ligatures w14:val="none"/>
        </w:rPr>
        <w:t>90 proc.</w:t>
      </w:r>
      <w:r w:rsidR="00CC2B5A">
        <w:rPr>
          <w:rFonts w:ascii="Times New Roman" w:eastAsia="Times New Roman" w:hAnsi="Times New Roman" w:cs="Times New Roman"/>
          <w:kern w:val="0"/>
          <w:sz w:val="24"/>
          <w:szCs w:val="24"/>
          <w14:ligatures w14:val="none"/>
        </w:rPr>
        <w:t>)</w:t>
      </w:r>
      <w:r w:rsidRPr="007036E0">
        <w:rPr>
          <w:rFonts w:ascii="Times New Roman" w:eastAsia="Times New Roman" w:hAnsi="Times New Roman" w:cs="Times New Roman"/>
          <w:kern w:val="0"/>
          <w:sz w:val="24"/>
          <w:szCs w:val="24"/>
          <w14:ligatures w14:val="none"/>
        </w:rPr>
        <w:t xml:space="preserve"> </w:t>
      </w:r>
      <w:r w:rsidR="009E154D">
        <w:rPr>
          <w:rFonts w:ascii="Times New Roman" w:eastAsia="Times New Roman" w:hAnsi="Times New Roman" w:cs="Times New Roman"/>
          <w:kern w:val="0"/>
          <w:sz w:val="24"/>
          <w:szCs w:val="24"/>
          <w14:ligatures w14:val="none"/>
        </w:rPr>
        <w:t>buvo paskiepyti visomis 5-iomis</w:t>
      </w:r>
      <w:r w:rsidR="009E154D" w:rsidRPr="009E154D">
        <w:rPr>
          <w:rFonts w:ascii="Times New Roman" w:eastAsia="Times New Roman" w:hAnsi="Times New Roman" w:cs="Times New Roman"/>
          <w:kern w:val="0"/>
          <w:sz w:val="24"/>
          <w:szCs w:val="24"/>
          <w14:ligatures w14:val="none"/>
        </w:rPr>
        <w:t xml:space="preserve"> </w:t>
      </w:r>
      <w:r w:rsidR="009E154D" w:rsidRPr="008D3B90">
        <w:rPr>
          <w:rFonts w:ascii="Times New Roman" w:eastAsia="Times New Roman" w:hAnsi="Times New Roman" w:cs="Times New Roman"/>
          <w:kern w:val="0"/>
          <w:sz w:val="24"/>
          <w:szCs w:val="24"/>
          <w14:ligatures w14:val="none"/>
        </w:rPr>
        <w:t xml:space="preserve">skiepų nuo pasiutligės </w:t>
      </w:r>
      <w:r w:rsidR="009E154D">
        <w:rPr>
          <w:rFonts w:ascii="Times New Roman" w:eastAsia="Times New Roman" w:hAnsi="Times New Roman" w:cs="Times New Roman"/>
          <w:kern w:val="0"/>
          <w:sz w:val="24"/>
          <w:szCs w:val="24"/>
          <w14:ligatures w14:val="none"/>
        </w:rPr>
        <w:t>dozėmis</w:t>
      </w:r>
      <w:r w:rsidR="00CC2B5A">
        <w:rPr>
          <w:rFonts w:ascii="Times New Roman" w:eastAsia="Times New Roman" w:hAnsi="Times New Roman" w:cs="Times New Roman"/>
          <w:kern w:val="0"/>
          <w:sz w:val="24"/>
          <w:szCs w:val="24"/>
          <w14:ligatures w14:val="none"/>
        </w:rPr>
        <w:t>, pagal nustatytą skiepijimo schemą</w:t>
      </w:r>
      <w:r w:rsidR="008C329C">
        <w:rPr>
          <w:rFonts w:ascii="Times New Roman" w:eastAsia="Times New Roman" w:hAnsi="Times New Roman" w:cs="Times New Roman"/>
          <w:kern w:val="0"/>
          <w:sz w:val="24"/>
          <w:szCs w:val="24"/>
          <w14:ligatures w14:val="none"/>
        </w:rPr>
        <w:t>.</w:t>
      </w:r>
      <w:r w:rsidRPr="007036E0">
        <w:rPr>
          <w:rFonts w:ascii="Times New Roman" w:eastAsia="Times New Roman" w:hAnsi="Times New Roman" w:cs="Times New Roman"/>
          <w:kern w:val="0"/>
          <w:sz w:val="24"/>
          <w:szCs w:val="24"/>
          <w14:ligatures w14:val="none"/>
        </w:rPr>
        <w:t xml:space="preserve"> </w:t>
      </w:r>
      <w:r w:rsidR="008C329C">
        <w:rPr>
          <w:rFonts w:ascii="Times New Roman" w:eastAsia="Times New Roman" w:hAnsi="Times New Roman" w:cs="Times New Roman"/>
          <w:kern w:val="0"/>
          <w:sz w:val="24"/>
          <w:szCs w:val="24"/>
          <w14:ligatures w14:val="none"/>
        </w:rPr>
        <w:t>A</w:t>
      </w:r>
      <w:r w:rsidR="008C329C" w:rsidRPr="007036E0">
        <w:rPr>
          <w:rFonts w:ascii="Times New Roman" w:eastAsia="Times New Roman" w:hAnsi="Times New Roman" w:cs="Times New Roman"/>
          <w:kern w:val="0"/>
          <w:sz w:val="24"/>
          <w:szCs w:val="24"/>
          <w14:ligatures w14:val="none"/>
        </w:rPr>
        <w:t>tsižvelgiant į sužalojimo vietą, aplinkybes ir kitus veiksnius</w:t>
      </w:r>
      <w:r w:rsidR="008C329C" w:rsidRPr="009E154D">
        <w:rPr>
          <w:rFonts w:ascii="Times New Roman" w:eastAsia="Times New Roman" w:hAnsi="Times New Roman" w:cs="Times New Roman"/>
          <w:kern w:val="0"/>
          <w:sz w:val="24"/>
          <w:szCs w:val="24"/>
          <w14:ligatures w14:val="none"/>
        </w:rPr>
        <w:t xml:space="preserve"> </w:t>
      </w:r>
      <w:r w:rsidR="008C329C">
        <w:rPr>
          <w:rFonts w:ascii="Times New Roman" w:eastAsia="Times New Roman" w:hAnsi="Times New Roman" w:cs="Times New Roman"/>
          <w:kern w:val="0"/>
          <w:sz w:val="24"/>
          <w:szCs w:val="24"/>
          <w14:ligatures w14:val="none"/>
        </w:rPr>
        <w:t>gydytojai kai kuriais atvejais</w:t>
      </w:r>
      <w:r w:rsidR="008C329C" w:rsidRPr="007036E0">
        <w:rPr>
          <w:rFonts w:ascii="Times New Roman" w:eastAsia="Times New Roman" w:hAnsi="Times New Roman" w:cs="Times New Roman"/>
          <w:kern w:val="0"/>
          <w:sz w:val="24"/>
          <w:szCs w:val="24"/>
          <w14:ligatures w14:val="none"/>
        </w:rPr>
        <w:t xml:space="preserve"> sk</w:t>
      </w:r>
      <w:r w:rsidR="008C329C">
        <w:rPr>
          <w:rFonts w:ascii="Times New Roman" w:eastAsia="Times New Roman" w:hAnsi="Times New Roman" w:cs="Times New Roman"/>
          <w:kern w:val="0"/>
          <w:sz w:val="24"/>
          <w:szCs w:val="24"/>
          <w14:ligatures w14:val="none"/>
        </w:rPr>
        <w:t>yrė</w:t>
      </w:r>
      <w:r w:rsidR="008C329C" w:rsidRPr="007036E0">
        <w:rPr>
          <w:rFonts w:ascii="Times New Roman" w:eastAsia="Times New Roman" w:hAnsi="Times New Roman" w:cs="Times New Roman"/>
          <w:kern w:val="0"/>
          <w:sz w:val="24"/>
          <w:szCs w:val="24"/>
          <w14:ligatures w14:val="none"/>
        </w:rPr>
        <w:t xml:space="preserve"> </w:t>
      </w:r>
      <w:r w:rsidR="008C329C">
        <w:rPr>
          <w:rFonts w:ascii="Times New Roman" w:eastAsia="Times New Roman" w:hAnsi="Times New Roman" w:cs="Times New Roman"/>
          <w:kern w:val="0"/>
          <w:sz w:val="24"/>
          <w:szCs w:val="24"/>
          <w14:ligatures w14:val="none"/>
        </w:rPr>
        <w:t>skiepijimo schemas sudarančias ir mažiau 5-ių pasiutligės vakcinos dozių</w:t>
      </w:r>
      <w:r w:rsidR="009536F6">
        <w:rPr>
          <w:rFonts w:ascii="Times New Roman" w:eastAsia="Times New Roman" w:hAnsi="Times New Roman" w:cs="Times New Roman"/>
          <w:kern w:val="0"/>
          <w:sz w:val="24"/>
          <w:szCs w:val="24"/>
          <w14:ligatures w14:val="none"/>
        </w:rPr>
        <w:t xml:space="preserve"> (10 proc. nukentėjimo atvejų)</w:t>
      </w:r>
      <w:r w:rsidR="008C329C" w:rsidRPr="00CB2E43">
        <w:rPr>
          <w:rFonts w:ascii="Times New Roman" w:eastAsia="Times New Roman" w:hAnsi="Times New Roman" w:cs="Times New Roman"/>
          <w:kern w:val="0"/>
          <w:sz w:val="24"/>
          <w:szCs w:val="24"/>
          <w14:ligatures w14:val="none"/>
        </w:rPr>
        <w:t xml:space="preserve"> </w:t>
      </w:r>
      <w:r w:rsidRPr="008D3B90">
        <w:rPr>
          <w:rFonts w:ascii="Times New Roman" w:eastAsia="Times New Roman" w:hAnsi="Times New Roman" w:cs="Times New Roman"/>
          <w:kern w:val="0"/>
          <w:sz w:val="24"/>
          <w:szCs w:val="24"/>
          <w14:ligatures w14:val="none"/>
        </w:rPr>
        <w:t>(</w:t>
      </w:r>
      <w:r w:rsidR="009536F6">
        <w:rPr>
          <w:rFonts w:ascii="Times New Roman" w:eastAsia="Times New Roman" w:hAnsi="Times New Roman" w:cs="Times New Roman"/>
          <w:kern w:val="0"/>
          <w:sz w:val="24"/>
          <w:szCs w:val="24"/>
          <w14:ligatures w14:val="none"/>
        </w:rPr>
        <w:t>5</w:t>
      </w:r>
      <w:r w:rsidRPr="008D3B90">
        <w:rPr>
          <w:rFonts w:ascii="Times New Roman" w:eastAsia="Times New Roman" w:hAnsi="Times New Roman" w:cs="Times New Roman"/>
          <w:kern w:val="0"/>
          <w:sz w:val="24"/>
          <w:szCs w:val="24"/>
          <w14:ligatures w14:val="none"/>
        </w:rPr>
        <w:t xml:space="preserve"> pav.).</w:t>
      </w:r>
      <w:r w:rsidR="009536F6">
        <w:rPr>
          <w:rFonts w:ascii="Times New Roman" w:eastAsia="Times New Roman" w:hAnsi="Times New Roman" w:cs="Times New Roman"/>
          <w:kern w:val="0"/>
          <w:sz w:val="24"/>
          <w:szCs w:val="24"/>
          <w14:ligatures w14:val="none"/>
        </w:rPr>
        <w:t xml:space="preserve"> Iš šių atvejų 3-ims asmenims skirtos 4 dozės, 37-iems – 3 dozės, 3-ims – 2 dozės ir likusiems 2-iems – 1 dozė (žr. 5 pav.).</w:t>
      </w:r>
      <w:r w:rsidRPr="008D3B90">
        <w:rPr>
          <w:rFonts w:ascii="Times New Roman" w:eastAsia="Times New Roman" w:hAnsi="Times New Roman" w:cs="Times New Roman"/>
          <w:kern w:val="0"/>
          <w:sz w:val="24"/>
          <w:szCs w:val="24"/>
          <w14:ligatures w14:val="none"/>
        </w:rPr>
        <w:t xml:space="preserve"> </w:t>
      </w:r>
    </w:p>
    <w:p w14:paraId="37FE70D3" w14:textId="01B84708" w:rsidR="008D3B90" w:rsidRDefault="006D7D48" w:rsidP="00974C4E">
      <w:pPr>
        <w:spacing w:after="0"/>
        <w:jc w:val="center"/>
        <w:rPr>
          <w:noProof/>
        </w:rPr>
      </w:pPr>
      <w:r>
        <w:rPr>
          <w:noProof/>
          <w:lang w:eastAsia="lt-LT"/>
        </w:rPr>
        <w:drawing>
          <wp:inline distT="0" distB="0" distL="0" distR="0" wp14:anchorId="1589AF23" wp14:editId="357E0EA0">
            <wp:extent cx="5724525" cy="3140710"/>
            <wp:effectExtent l="0" t="0" r="0" b="2540"/>
            <wp:docPr id="634208956" name="Diagrama 1">
              <a:extLst xmlns:a="http://schemas.openxmlformats.org/drawingml/2006/main">
                <a:ext uri="{FF2B5EF4-FFF2-40B4-BE49-F238E27FC236}">
                  <a16:creationId xmlns:a16="http://schemas.microsoft.com/office/drawing/2014/main" id="{A8EA5A9E-87DA-1C28-523B-7BE8B12578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B4753F" w14:textId="721201C7" w:rsidR="00922F43" w:rsidRDefault="000D0C40" w:rsidP="00974C4E">
      <w:pPr>
        <w:spacing w:after="0"/>
        <w:jc w:val="center"/>
        <w:rPr>
          <w:rFonts w:ascii="Times New Roman" w:hAnsi="Times New Roman" w:cs="Times New Roman"/>
          <w:b/>
          <w:i/>
          <w:iCs/>
          <w:sz w:val="24"/>
          <w:szCs w:val="24"/>
        </w:rPr>
      </w:pPr>
      <w:r>
        <w:rPr>
          <w:rFonts w:ascii="Times New Roman" w:hAnsi="Times New Roman" w:cs="Times New Roman"/>
          <w:b/>
          <w:i/>
          <w:iCs/>
          <w:sz w:val="24"/>
          <w:szCs w:val="24"/>
        </w:rPr>
        <w:t>5</w:t>
      </w:r>
      <w:r w:rsidR="00922F43" w:rsidRPr="004D1448">
        <w:rPr>
          <w:rFonts w:ascii="Times New Roman" w:hAnsi="Times New Roman" w:cs="Times New Roman"/>
          <w:b/>
          <w:i/>
          <w:iCs/>
          <w:sz w:val="24"/>
          <w:szCs w:val="24"/>
        </w:rPr>
        <w:t xml:space="preserve"> pav. </w:t>
      </w:r>
      <w:r w:rsidR="009E154D">
        <w:rPr>
          <w:rFonts w:ascii="Times New Roman" w:hAnsi="Times New Roman" w:cs="Times New Roman"/>
          <w:b/>
          <w:bCs/>
          <w:i/>
          <w:iCs/>
          <w:sz w:val="24"/>
          <w:szCs w:val="24"/>
        </w:rPr>
        <w:t>Nukentėjusiems nuo gyvūnų asmenims į</w:t>
      </w:r>
      <w:r w:rsidR="00922F43" w:rsidRPr="00922F43">
        <w:rPr>
          <w:rFonts w:ascii="Times New Roman" w:hAnsi="Times New Roman" w:cs="Times New Roman"/>
          <w:b/>
          <w:bCs/>
          <w:i/>
          <w:iCs/>
          <w:sz w:val="24"/>
          <w:szCs w:val="24"/>
        </w:rPr>
        <w:t>skiepyt</w:t>
      </w:r>
      <w:r w:rsidR="009E154D">
        <w:rPr>
          <w:rFonts w:ascii="Times New Roman" w:hAnsi="Times New Roman" w:cs="Times New Roman"/>
          <w:b/>
          <w:bCs/>
          <w:i/>
          <w:iCs/>
          <w:sz w:val="24"/>
          <w:szCs w:val="24"/>
        </w:rPr>
        <w:t>ų</w:t>
      </w:r>
      <w:r w:rsidR="00922F43" w:rsidRPr="00922F43">
        <w:rPr>
          <w:rFonts w:ascii="Times New Roman" w:hAnsi="Times New Roman" w:cs="Times New Roman"/>
          <w:b/>
          <w:bCs/>
          <w:i/>
          <w:iCs/>
          <w:sz w:val="24"/>
          <w:szCs w:val="24"/>
        </w:rPr>
        <w:t xml:space="preserve"> </w:t>
      </w:r>
      <w:r w:rsidR="009E154D">
        <w:rPr>
          <w:rFonts w:ascii="Times New Roman" w:hAnsi="Times New Roman" w:cs="Times New Roman"/>
          <w:b/>
          <w:bCs/>
          <w:i/>
          <w:iCs/>
          <w:sz w:val="24"/>
          <w:szCs w:val="24"/>
        </w:rPr>
        <w:t xml:space="preserve">pasiutligės vakcinos </w:t>
      </w:r>
      <w:r w:rsidR="00922F43" w:rsidRPr="00922F43">
        <w:rPr>
          <w:rFonts w:ascii="Times New Roman" w:hAnsi="Times New Roman" w:cs="Times New Roman"/>
          <w:b/>
          <w:bCs/>
          <w:i/>
          <w:iCs/>
          <w:sz w:val="24"/>
          <w:szCs w:val="24"/>
        </w:rPr>
        <w:t>doz</w:t>
      </w:r>
      <w:r w:rsidR="009E154D">
        <w:rPr>
          <w:rFonts w:ascii="Times New Roman" w:hAnsi="Times New Roman" w:cs="Times New Roman"/>
          <w:b/>
          <w:bCs/>
          <w:i/>
          <w:iCs/>
          <w:sz w:val="24"/>
          <w:szCs w:val="24"/>
        </w:rPr>
        <w:t>ių</w:t>
      </w:r>
      <w:r w:rsidR="00922F43">
        <w:rPr>
          <w:rFonts w:ascii="Times New Roman" w:hAnsi="Times New Roman" w:cs="Times New Roman"/>
          <w:b/>
          <w:bCs/>
          <w:i/>
          <w:iCs/>
          <w:sz w:val="24"/>
          <w:szCs w:val="24"/>
        </w:rPr>
        <w:t xml:space="preserve"> </w:t>
      </w:r>
      <w:r w:rsidR="009E154D">
        <w:rPr>
          <w:rFonts w:ascii="Times New Roman" w:hAnsi="Times New Roman" w:cs="Times New Roman"/>
          <w:b/>
          <w:bCs/>
          <w:i/>
          <w:iCs/>
          <w:sz w:val="24"/>
          <w:szCs w:val="24"/>
        </w:rPr>
        <w:t xml:space="preserve">struktūra </w:t>
      </w:r>
      <w:r w:rsidR="00922F43">
        <w:rPr>
          <w:rFonts w:ascii="Times New Roman" w:hAnsi="Times New Roman" w:cs="Times New Roman"/>
          <w:b/>
          <w:bCs/>
          <w:i/>
          <w:iCs/>
          <w:sz w:val="24"/>
          <w:szCs w:val="24"/>
        </w:rPr>
        <w:t>Kauno apskrityje</w:t>
      </w:r>
      <w:r w:rsidR="009E154D">
        <w:rPr>
          <w:rFonts w:ascii="Times New Roman" w:hAnsi="Times New Roman" w:cs="Times New Roman"/>
          <w:b/>
          <w:bCs/>
          <w:i/>
          <w:iCs/>
          <w:sz w:val="24"/>
          <w:szCs w:val="24"/>
        </w:rPr>
        <w:t xml:space="preserve"> </w:t>
      </w:r>
      <w:r w:rsidR="009E154D">
        <w:rPr>
          <w:rFonts w:ascii="Times New Roman" w:hAnsi="Times New Roman" w:cs="Times New Roman"/>
          <w:b/>
          <w:i/>
          <w:iCs/>
          <w:sz w:val="24"/>
          <w:szCs w:val="24"/>
        </w:rPr>
        <w:t>2023 m.</w:t>
      </w:r>
    </w:p>
    <w:p w14:paraId="79CD03DA" w14:textId="06DBD4C5" w:rsidR="009536F6" w:rsidRPr="004D1448" w:rsidRDefault="009536F6" w:rsidP="009952F5">
      <w:pPr>
        <w:spacing w:after="0"/>
        <w:ind w:firstLine="720"/>
        <w:jc w:val="both"/>
        <w:rPr>
          <w:rFonts w:ascii="Times New Roman" w:hAnsi="Times New Roman" w:cs="Times New Roman"/>
          <w:b/>
          <w:i/>
          <w:iCs/>
          <w:kern w:val="24"/>
          <w:sz w:val="24"/>
          <w:szCs w:val="24"/>
        </w:rPr>
      </w:pPr>
      <w:r>
        <w:rPr>
          <w:rFonts w:ascii="Times New Roman" w:eastAsia="Times New Roman" w:hAnsi="Times New Roman" w:cs="Times New Roman"/>
          <w:kern w:val="0"/>
          <w:sz w:val="24"/>
          <w:szCs w:val="24"/>
          <w14:ligatures w14:val="none"/>
        </w:rPr>
        <w:lastRenderedPageBreak/>
        <w:t>Įv</w:t>
      </w:r>
      <w:r w:rsidRPr="00A11B35">
        <w:rPr>
          <w:rFonts w:ascii="Times New Roman" w:eastAsia="Times New Roman" w:hAnsi="Times New Roman" w:cs="Times New Roman"/>
          <w:kern w:val="0"/>
          <w:sz w:val="24"/>
          <w:szCs w:val="24"/>
          <w14:ligatures w14:val="none"/>
        </w:rPr>
        <w:t>ertin</w:t>
      </w:r>
      <w:r>
        <w:rPr>
          <w:rFonts w:ascii="Times New Roman" w:eastAsia="Times New Roman" w:hAnsi="Times New Roman" w:cs="Times New Roman"/>
          <w:kern w:val="0"/>
          <w:sz w:val="24"/>
          <w:szCs w:val="24"/>
          <w14:ligatures w14:val="none"/>
        </w:rPr>
        <w:t>us</w:t>
      </w:r>
      <w:r w:rsidRPr="00A11B3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nepasiskiepijusių pagal schemą nuo pasiutligės asmenų</w:t>
      </w:r>
      <w:r w:rsidRPr="00A11B35" w:rsidDel="00CC2B5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duomenis</w:t>
      </w:r>
      <w:r w:rsidRPr="00A11B35">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65 </w:t>
      </w:r>
      <w:r w:rsidRPr="00A11B35">
        <w:rPr>
          <w:rFonts w:ascii="Times New Roman" w:eastAsia="Times New Roman" w:hAnsi="Times New Roman" w:cs="Times New Roman"/>
          <w:kern w:val="0"/>
          <w:sz w:val="24"/>
          <w:szCs w:val="24"/>
          <w14:ligatures w14:val="none"/>
        </w:rPr>
        <w:t>proc.</w:t>
      </w:r>
      <w:r>
        <w:rPr>
          <w:rFonts w:ascii="Times New Roman" w:eastAsia="Times New Roman" w:hAnsi="Times New Roman" w:cs="Times New Roman"/>
          <w:kern w:val="0"/>
          <w:sz w:val="24"/>
          <w:szCs w:val="24"/>
          <w14:ligatures w14:val="none"/>
        </w:rPr>
        <w:t xml:space="preserve"> jų</w:t>
      </w:r>
      <w:r w:rsidRPr="00A11B35">
        <w:rPr>
          <w:rFonts w:ascii="Times New Roman" w:eastAsia="Times New Roman" w:hAnsi="Times New Roman" w:cs="Times New Roman"/>
          <w:kern w:val="0"/>
          <w:sz w:val="24"/>
          <w:szCs w:val="24"/>
          <w14:ligatures w14:val="none"/>
        </w:rPr>
        <w:t xml:space="preserve"> skiepus nutrauk</w:t>
      </w:r>
      <w:r w:rsidRPr="007036E0">
        <w:rPr>
          <w:rFonts w:ascii="Times New Roman" w:eastAsia="Times New Roman" w:hAnsi="Times New Roman" w:cs="Times New Roman"/>
          <w:kern w:val="0"/>
          <w:sz w:val="24"/>
          <w:szCs w:val="24"/>
          <w14:ligatures w14:val="none"/>
        </w:rPr>
        <w:t>ė savavališkai</w:t>
      </w:r>
      <w:r>
        <w:rPr>
          <w:rFonts w:ascii="Times New Roman" w:eastAsia="Times New Roman" w:hAnsi="Times New Roman" w:cs="Times New Roman"/>
          <w:kern w:val="0"/>
          <w:sz w:val="24"/>
          <w:szCs w:val="24"/>
          <w14:ligatures w14:val="none"/>
        </w:rPr>
        <w:t>,</w:t>
      </w:r>
      <w:r w:rsidRPr="007036E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18 </w:t>
      </w:r>
      <w:r w:rsidRPr="009536F6">
        <w:rPr>
          <w:rFonts w:ascii="Times New Roman" w:eastAsia="Times New Roman" w:hAnsi="Times New Roman" w:cs="Times New Roman"/>
          <w:kern w:val="0"/>
          <w:sz w:val="24"/>
          <w:szCs w:val="24"/>
          <w14:ligatures w14:val="none"/>
        </w:rPr>
        <w:t>(</w:t>
      </w:r>
      <w:r w:rsidRPr="00BF510C">
        <w:rPr>
          <w:rFonts w:ascii="Times New Roman" w:eastAsia="Times New Roman" w:hAnsi="Times New Roman" w:cs="Times New Roman"/>
          <w:kern w:val="0"/>
          <w:sz w:val="24"/>
          <w:szCs w:val="24"/>
          <w14:ligatures w14:val="none"/>
        </w:rPr>
        <w:t>10</w:t>
      </w:r>
      <w:r w:rsidRPr="009536F6">
        <w:rPr>
          <w:rFonts w:ascii="Times New Roman" w:eastAsia="Times New Roman" w:hAnsi="Times New Roman" w:cs="Times New Roman"/>
          <w:kern w:val="0"/>
          <w:sz w:val="24"/>
          <w:szCs w:val="24"/>
          <w14:ligatures w14:val="none"/>
        </w:rPr>
        <w:t xml:space="preserve"> proc</w:t>
      </w:r>
      <w:r>
        <w:rPr>
          <w:rFonts w:ascii="Times New Roman" w:eastAsia="Times New Roman" w:hAnsi="Times New Roman" w:cs="Times New Roman"/>
          <w:kern w:val="0"/>
          <w:sz w:val="24"/>
          <w:szCs w:val="24"/>
          <w14:ligatures w14:val="none"/>
        </w:rPr>
        <w:t>.)</w:t>
      </w:r>
      <w:r w:rsidRPr="007036E0">
        <w:rPr>
          <w:rFonts w:ascii="Times New Roman" w:eastAsia="Times New Roman" w:hAnsi="Times New Roman" w:cs="Times New Roman"/>
          <w:kern w:val="0"/>
          <w:sz w:val="24"/>
          <w:szCs w:val="24"/>
          <w14:ligatures w14:val="none"/>
        </w:rPr>
        <w:t xml:space="preserve"> asmen</w:t>
      </w:r>
      <w:r>
        <w:rPr>
          <w:rFonts w:ascii="Times New Roman" w:eastAsia="Times New Roman" w:hAnsi="Times New Roman" w:cs="Times New Roman"/>
          <w:kern w:val="0"/>
          <w:sz w:val="24"/>
          <w:szCs w:val="24"/>
          <w14:ligatures w14:val="none"/>
        </w:rPr>
        <w:t>ų</w:t>
      </w:r>
      <w:r w:rsidRPr="007036E0">
        <w:rPr>
          <w:rFonts w:ascii="Times New Roman" w:eastAsia="Times New Roman" w:hAnsi="Times New Roman" w:cs="Times New Roman"/>
          <w:kern w:val="0"/>
          <w:sz w:val="24"/>
          <w:szCs w:val="24"/>
          <w14:ligatures w14:val="none"/>
        </w:rPr>
        <w:t xml:space="preserve"> paskirtų skiepų atsisakė (</w:t>
      </w:r>
      <w:r>
        <w:rPr>
          <w:rFonts w:ascii="Times New Roman" w:eastAsia="Times New Roman" w:hAnsi="Times New Roman" w:cs="Times New Roman"/>
          <w:kern w:val="0"/>
          <w:sz w:val="24"/>
          <w:szCs w:val="24"/>
          <w14:ligatures w14:val="none"/>
        </w:rPr>
        <w:t>6</w:t>
      </w:r>
      <w:r w:rsidRPr="007036E0">
        <w:rPr>
          <w:rFonts w:ascii="Times New Roman" w:eastAsia="Times New Roman" w:hAnsi="Times New Roman" w:cs="Times New Roman"/>
          <w:kern w:val="0"/>
          <w:sz w:val="24"/>
          <w:szCs w:val="24"/>
          <w14:ligatures w14:val="none"/>
        </w:rPr>
        <w:t xml:space="preserve"> pav.).</w:t>
      </w:r>
    </w:p>
    <w:p w14:paraId="42FF964E" w14:textId="78B1A8A7" w:rsidR="00922F43" w:rsidRDefault="002B7827" w:rsidP="00974C4E">
      <w:pPr>
        <w:spacing w:after="0"/>
        <w:jc w:val="center"/>
        <w:rPr>
          <w:noProof/>
        </w:rPr>
      </w:pPr>
      <w:r>
        <w:rPr>
          <w:noProof/>
          <w:lang w:eastAsia="lt-LT"/>
        </w:rPr>
        <w:drawing>
          <wp:inline distT="0" distB="0" distL="0" distR="0" wp14:anchorId="52A01098" wp14:editId="300F7CD3">
            <wp:extent cx="5295014" cy="3487479"/>
            <wp:effectExtent l="0" t="0" r="1270" b="0"/>
            <wp:docPr id="1897885951" name="Diagrama 1">
              <a:extLst xmlns:a="http://schemas.openxmlformats.org/drawingml/2006/main">
                <a:ext uri="{FF2B5EF4-FFF2-40B4-BE49-F238E27FC236}">
                  <a16:creationId xmlns:a16="http://schemas.microsoft.com/office/drawing/2014/main" id="{53E6AAF6-DC58-CCFD-E949-E9A5C103F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E2EE5A" w14:textId="661E107B" w:rsidR="002B7827" w:rsidRPr="004D1448" w:rsidRDefault="000D0C40" w:rsidP="00974C4E">
      <w:pPr>
        <w:spacing w:after="0"/>
        <w:jc w:val="center"/>
        <w:rPr>
          <w:rFonts w:ascii="Times New Roman" w:hAnsi="Times New Roman" w:cs="Times New Roman"/>
          <w:b/>
          <w:i/>
          <w:iCs/>
          <w:kern w:val="24"/>
          <w:sz w:val="24"/>
          <w:szCs w:val="24"/>
        </w:rPr>
      </w:pPr>
      <w:r>
        <w:rPr>
          <w:rFonts w:ascii="Times New Roman" w:hAnsi="Times New Roman" w:cs="Times New Roman"/>
          <w:b/>
          <w:i/>
          <w:iCs/>
          <w:sz w:val="24"/>
          <w:szCs w:val="24"/>
        </w:rPr>
        <w:t>6</w:t>
      </w:r>
      <w:r w:rsidR="002B7827" w:rsidRPr="004D1448">
        <w:rPr>
          <w:rFonts w:ascii="Times New Roman" w:hAnsi="Times New Roman" w:cs="Times New Roman"/>
          <w:b/>
          <w:i/>
          <w:iCs/>
          <w:sz w:val="24"/>
          <w:szCs w:val="24"/>
        </w:rPr>
        <w:t xml:space="preserve"> pav. </w:t>
      </w:r>
      <w:r w:rsidR="00E00F46">
        <w:rPr>
          <w:rFonts w:ascii="Times New Roman" w:hAnsi="Times New Roman" w:cs="Times New Roman"/>
          <w:b/>
          <w:i/>
          <w:iCs/>
          <w:sz w:val="24"/>
          <w:szCs w:val="24"/>
        </w:rPr>
        <w:t xml:space="preserve">Nepilnos </w:t>
      </w:r>
      <w:proofErr w:type="spellStart"/>
      <w:r w:rsidR="00E00F46">
        <w:rPr>
          <w:rFonts w:ascii="Times New Roman" w:hAnsi="Times New Roman" w:cs="Times New Roman"/>
          <w:b/>
          <w:i/>
          <w:iCs/>
          <w:sz w:val="24"/>
          <w:szCs w:val="24"/>
        </w:rPr>
        <w:t>p</w:t>
      </w:r>
      <w:r w:rsidR="008C329C">
        <w:rPr>
          <w:rFonts w:ascii="Times New Roman" w:hAnsi="Times New Roman" w:cs="Times New Roman"/>
          <w:b/>
          <w:i/>
          <w:iCs/>
          <w:sz w:val="24"/>
          <w:szCs w:val="24"/>
        </w:rPr>
        <w:t>oekspozicinės</w:t>
      </w:r>
      <w:proofErr w:type="spellEnd"/>
      <w:r w:rsidR="008C329C">
        <w:rPr>
          <w:rFonts w:ascii="Times New Roman" w:hAnsi="Times New Roman" w:cs="Times New Roman"/>
          <w:b/>
          <w:i/>
          <w:iCs/>
          <w:sz w:val="24"/>
          <w:szCs w:val="24"/>
        </w:rPr>
        <w:t xml:space="preserve"> pasiutligės imunoprofilaktikos </w:t>
      </w:r>
      <w:r w:rsidR="00E00F46">
        <w:rPr>
          <w:rFonts w:ascii="Times New Roman" w:hAnsi="Times New Roman" w:cs="Times New Roman"/>
          <w:b/>
          <w:i/>
          <w:iCs/>
          <w:sz w:val="24"/>
          <w:szCs w:val="24"/>
        </w:rPr>
        <w:t>priežasčių struktūra</w:t>
      </w:r>
      <w:r w:rsidR="00A11B35">
        <w:rPr>
          <w:rFonts w:ascii="Times New Roman" w:hAnsi="Times New Roman" w:cs="Times New Roman"/>
          <w:b/>
          <w:i/>
          <w:iCs/>
          <w:sz w:val="24"/>
          <w:szCs w:val="24"/>
        </w:rPr>
        <w:t xml:space="preserve"> </w:t>
      </w:r>
      <w:r w:rsidR="002B7827">
        <w:rPr>
          <w:rFonts w:ascii="Times New Roman" w:hAnsi="Times New Roman" w:cs="Times New Roman"/>
          <w:b/>
          <w:bCs/>
          <w:i/>
          <w:iCs/>
          <w:sz w:val="24"/>
          <w:szCs w:val="24"/>
        </w:rPr>
        <w:t>Kauno apskrityje</w:t>
      </w:r>
      <w:r w:rsidR="008C329C">
        <w:rPr>
          <w:rFonts w:ascii="Times New Roman" w:hAnsi="Times New Roman" w:cs="Times New Roman"/>
          <w:b/>
          <w:bCs/>
          <w:i/>
          <w:iCs/>
          <w:sz w:val="24"/>
          <w:szCs w:val="24"/>
        </w:rPr>
        <w:t xml:space="preserve"> </w:t>
      </w:r>
      <w:r w:rsidR="008C329C">
        <w:rPr>
          <w:rFonts w:ascii="Times New Roman" w:hAnsi="Times New Roman" w:cs="Times New Roman"/>
          <w:b/>
          <w:i/>
          <w:iCs/>
          <w:sz w:val="24"/>
          <w:szCs w:val="24"/>
        </w:rPr>
        <w:t>2023 m.</w:t>
      </w:r>
    </w:p>
    <w:p w14:paraId="598CF371" w14:textId="77777777" w:rsidR="002B7827" w:rsidRDefault="002B7827" w:rsidP="00974C4E">
      <w:pPr>
        <w:spacing w:after="0"/>
        <w:jc w:val="center"/>
        <w:rPr>
          <w:noProof/>
        </w:rPr>
      </w:pPr>
    </w:p>
    <w:p w14:paraId="4389E694" w14:textId="64FD2F23" w:rsidR="00AE119A" w:rsidRDefault="00A11B35" w:rsidP="009952F5">
      <w:pPr>
        <w:spacing w:after="0"/>
        <w:ind w:firstLine="720"/>
        <w:jc w:val="both"/>
        <w:rPr>
          <w:rFonts w:ascii="Times New Roman" w:hAnsi="Times New Roman" w:cs="Times New Roman"/>
          <w:sz w:val="24"/>
          <w:szCs w:val="24"/>
        </w:rPr>
      </w:pPr>
      <w:r w:rsidRPr="00A11B35">
        <w:rPr>
          <w:rFonts w:ascii="Times New Roman" w:hAnsi="Times New Roman" w:cs="Times New Roman"/>
          <w:sz w:val="24"/>
          <w:szCs w:val="24"/>
        </w:rPr>
        <w:t xml:space="preserve">Dažniausiai </w:t>
      </w:r>
      <w:proofErr w:type="spellStart"/>
      <w:r w:rsidR="005A6DE3">
        <w:rPr>
          <w:rFonts w:ascii="Times New Roman" w:hAnsi="Times New Roman" w:cs="Times New Roman"/>
          <w:sz w:val="24"/>
          <w:szCs w:val="24"/>
        </w:rPr>
        <w:t>poekspozicinė</w:t>
      </w:r>
      <w:proofErr w:type="spellEnd"/>
      <w:r w:rsidR="005A6DE3">
        <w:rPr>
          <w:rFonts w:ascii="Times New Roman" w:hAnsi="Times New Roman" w:cs="Times New Roman"/>
          <w:sz w:val="24"/>
          <w:szCs w:val="24"/>
        </w:rPr>
        <w:t xml:space="preserve"> pasiutligės imunoprofilaktika</w:t>
      </w:r>
      <w:r w:rsidR="005A6DE3" w:rsidRPr="00A11B35">
        <w:rPr>
          <w:rFonts w:ascii="Times New Roman" w:hAnsi="Times New Roman" w:cs="Times New Roman"/>
          <w:sz w:val="24"/>
          <w:szCs w:val="24"/>
        </w:rPr>
        <w:t xml:space="preserve"> </w:t>
      </w:r>
      <w:r w:rsidRPr="00A11B35">
        <w:rPr>
          <w:rFonts w:ascii="Times New Roman" w:hAnsi="Times New Roman" w:cs="Times New Roman"/>
          <w:sz w:val="24"/>
          <w:szCs w:val="24"/>
        </w:rPr>
        <w:t>tikslingai skiriami tiems asmenims, kurie nukentėjo nuo nežinomo gyvūno ir nėra galimybės jo stebėti. Kai gyvūnas žinomas, Nacionalini</w:t>
      </w:r>
      <w:r w:rsidR="005A6DE3">
        <w:rPr>
          <w:rFonts w:ascii="Times New Roman" w:hAnsi="Times New Roman" w:cs="Times New Roman"/>
          <w:sz w:val="24"/>
          <w:szCs w:val="24"/>
        </w:rPr>
        <w:t>o</w:t>
      </w:r>
      <w:r w:rsidRPr="00A11B35">
        <w:rPr>
          <w:rFonts w:ascii="Times New Roman" w:hAnsi="Times New Roman" w:cs="Times New Roman"/>
          <w:sz w:val="24"/>
          <w:szCs w:val="24"/>
        </w:rPr>
        <w:t xml:space="preserve"> visuomenės sveikatos centr</w:t>
      </w:r>
      <w:r w:rsidR="005A6DE3">
        <w:rPr>
          <w:rFonts w:ascii="Times New Roman" w:hAnsi="Times New Roman" w:cs="Times New Roman"/>
          <w:sz w:val="24"/>
          <w:szCs w:val="24"/>
        </w:rPr>
        <w:t>o</w:t>
      </w:r>
      <w:r w:rsidRPr="00A11B35">
        <w:rPr>
          <w:rFonts w:ascii="Times New Roman" w:hAnsi="Times New Roman" w:cs="Times New Roman"/>
          <w:sz w:val="24"/>
          <w:szCs w:val="24"/>
        </w:rPr>
        <w:t xml:space="preserve"> prie Sveikatos apsaugos ministerijos</w:t>
      </w:r>
      <w:r w:rsidR="005A6DE3">
        <w:rPr>
          <w:rFonts w:ascii="Times New Roman" w:hAnsi="Times New Roman" w:cs="Times New Roman"/>
          <w:sz w:val="24"/>
          <w:szCs w:val="24"/>
        </w:rPr>
        <w:t xml:space="preserve"> Kauno departamento specialistai</w:t>
      </w:r>
      <w:r w:rsidRPr="00A11B35">
        <w:rPr>
          <w:rFonts w:ascii="Times New Roman" w:hAnsi="Times New Roman" w:cs="Times New Roman"/>
          <w:sz w:val="24"/>
          <w:szCs w:val="24"/>
        </w:rPr>
        <w:t xml:space="preserve"> inicijuoja gyvūno stebėjimą ir perduoda informaciją apie jo buvimo vietą Valstybinei maisto ir veterinarijos tarnybai. Jeigu per 14 dienų gyvūnui pasireiškia pasiutligės simptomai, dar ne per vėlu pradėti skiepyti nukentėjusį nuo gyvūno</w:t>
      </w:r>
      <w:r w:rsidR="005A6DE3">
        <w:rPr>
          <w:rFonts w:ascii="Times New Roman" w:hAnsi="Times New Roman" w:cs="Times New Roman"/>
          <w:sz w:val="24"/>
          <w:szCs w:val="24"/>
        </w:rPr>
        <w:t xml:space="preserve"> asmenį</w:t>
      </w:r>
      <w:r w:rsidRPr="00A11B35">
        <w:rPr>
          <w:rFonts w:ascii="Times New Roman" w:hAnsi="Times New Roman" w:cs="Times New Roman"/>
          <w:sz w:val="24"/>
          <w:szCs w:val="24"/>
        </w:rPr>
        <w:t xml:space="preserve"> – taip jį apsaugant, nuo galimo užsikrėtimo mirtina pasiutligės liga.</w:t>
      </w:r>
    </w:p>
    <w:p w14:paraId="2EE36CCF" w14:textId="4A9E7448" w:rsidR="00893717" w:rsidRDefault="00A11B35" w:rsidP="00893717">
      <w:pPr>
        <w:spacing w:after="0"/>
        <w:ind w:firstLine="720"/>
        <w:jc w:val="both"/>
        <w:rPr>
          <w:rFonts w:ascii="Times New Roman" w:hAnsi="Times New Roman" w:cs="Times New Roman"/>
          <w:sz w:val="24"/>
          <w:szCs w:val="24"/>
        </w:rPr>
      </w:pPr>
      <w:r>
        <w:rPr>
          <w:rFonts w:ascii="Times New Roman" w:hAnsi="Times New Roman" w:cs="Times New Roman"/>
          <w:sz w:val="24"/>
          <w:szCs w:val="24"/>
        </w:rPr>
        <w:t>2023 m. Kauno</w:t>
      </w:r>
      <w:r w:rsidRPr="00A11B35">
        <w:rPr>
          <w:rFonts w:ascii="Times New Roman" w:hAnsi="Times New Roman" w:cs="Times New Roman"/>
          <w:sz w:val="24"/>
          <w:szCs w:val="24"/>
        </w:rPr>
        <w:t xml:space="preserve"> apskrityje</w:t>
      </w:r>
      <w:r>
        <w:rPr>
          <w:rFonts w:ascii="Times New Roman" w:hAnsi="Times New Roman" w:cs="Times New Roman"/>
          <w:sz w:val="24"/>
          <w:szCs w:val="24"/>
        </w:rPr>
        <w:t xml:space="preserve"> nuo</w:t>
      </w:r>
      <w:r w:rsidRPr="00A11B35">
        <w:rPr>
          <w:rFonts w:ascii="Times New Roman" w:hAnsi="Times New Roman" w:cs="Times New Roman"/>
          <w:sz w:val="24"/>
          <w:szCs w:val="24"/>
        </w:rPr>
        <w:t xml:space="preserve"> nežinomų gyvūnų nukentėjo 338 asmenys, o </w:t>
      </w:r>
      <w:proofErr w:type="spellStart"/>
      <w:r w:rsidR="005A6DE3">
        <w:rPr>
          <w:rFonts w:ascii="Times New Roman" w:hAnsi="Times New Roman" w:cs="Times New Roman"/>
          <w:sz w:val="24"/>
          <w:szCs w:val="24"/>
        </w:rPr>
        <w:t>poekspozicinė</w:t>
      </w:r>
      <w:proofErr w:type="spellEnd"/>
      <w:r w:rsidR="005A6DE3">
        <w:rPr>
          <w:rFonts w:ascii="Times New Roman" w:hAnsi="Times New Roman" w:cs="Times New Roman"/>
          <w:sz w:val="24"/>
          <w:szCs w:val="24"/>
        </w:rPr>
        <w:t xml:space="preserve"> pasiutligės </w:t>
      </w:r>
      <w:r w:rsidRPr="00A11B35">
        <w:rPr>
          <w:rFonts w:ascii="Times New Roman" w:hAnsi="Times New Roman" w:cs="Times New Roman"/>
          <w:sz w:val="24"/>
          <w:szCs w:val="24"/>
        </w:rPr>
        <w:t xml:space="preserve">imunoprofilaktika paskirta 469 </w:t>
      </w:r>
      <w:r w:rsidR="00AE119A">
        <w:rPr>
          <w:rFonts w:ascii="Times New Roman" w:hAnsi="Times New Roman" w:cs="Times New Roman"/>
          <w:sz w:val="24"/>
          <w:szCs w:val="24"/>
        </w:rPr>
        <w:t>asmenims</w:t>
      </w:r>
      <w:r w:rsidR="005A6DE3">
        <w:rPr>
          <w:rFonts w:ascii="Times New Roman" w:hAnsi="Times New Roman" w:cs="Times New Roman"/>
          <w:sz w:val="24"/>
          <w:szCs w:val="24"/>
        </w:rPr>
        <w:t xml:space="preserve">, todėl 27,9 proc. nukentėjusiems nuo gyvūnų asmenims </w:t>
      </w:r>
      <w:proofErr w:type="spellStart"/>
      <w:r w:rsidR="005A6DE3">
        <w:rPr>
          <w:rFonts w:ascii="Times New Roman" w:hAnsi="Times New Roman" w:cs="Times New Roman"/>
          <w:sz w:val="24"/>
          <w:szCs w:val="24"/>
        </w:rPr>
        <w:t>poekspozicinės</w:t>
      </w:r>
      <w:proofErr w:type="spellEnd"/>
      <w:r w:rsidR="005A6DE3">
        <w:rPr>
          <w:rFonts w:ascii="Times New Roman" w:hAnsi="Times New Roman" w:cs="Times New Roman"/>
          <w:sz w:val="24"/>
          <w:szCs w:val="24"/>
        </w:rPr>
        <w:t xml:space="preserve"> pasiutligės imunoprofilaktika </w:t>
      </w:r>
      <w:r w:rsidR="00E901CE">
        <w:rPr>
          <w:rFonts w:ascii="Times New Roman" w:hAnsi="Times New Roman" w:cs="Times New Roman"/>
          <w:sz w:val="24"/>
          <w:szCs w:val="24"/>
        </w:rPr>
        <w:t xml:space="preserve">Kauno apskrityje </w:t>
      </w:r>
      <w:r w:rsidR="005A6DE3">
        <w:rPr>
          <w:rFonts w:ascii="Times New Roman" w:hAnsi="Times New Roman" w:cs="Times New Roman"/>
          <w:sz w:val="24"/>
          <w:szCs w:val="24"/>
        </w:rPr>
        <w:t xml:space="preserve">paskirta </w:t>
      </w:r>
      <w:r w:rsidR="00E901CE">
        <w:rPr>
          <w:rFonts w:ascii="Times New Roman" w:hAnsi="Times New Roman" w:cs="Times New Roman"/>
          <w:sz w:val="24"/>
          <w:szCs w:val="24"/>
        </w:rPr>
        <w:t>netikslingai</w:t>
      </w:r>
      <w:r w:rsidR="005A6DE3">
        <w:rPr>
          <w:rFonts w:ascii="Times New Roman" w:hAnsi="Times New Roman" w:cs="Times New Roman"/>
          <w:sz w:val="24"/>
          <w:szCs w:val="24"/>
        </w:rPr>
        <w:t>.</w:t>
      </w:r>
      <w:r w:rsidR="00E901CE">
        <w:rPr>
          <w:rFonts w:ascii="Times New Roman" w:hAnsi="Times New Roman" w:cs="Times New Roman"/>
          <w:sz w:val="24"/>
          <w:szCs w:val="24"/>
        </w:rPr>
        <w:t xml:space="preserve"> 2023 m. </w:t>
      </w:r>
      <w:r w:rsidR="005A6DE3">
        <w:rPr>
          <w:rFonts w:ascii="Times New Roman" w:hAnsi="Times New Roman" w:cs="Times New Roman"/>
          <w:sz w:val="24"/>
          <w:szCs w:val="24"/>
        </w:rPr>
        <w:t xml:space="preserve">daugiausia </w:t>
      </w:r>
      <w:r w:rsidR="00E901CE">
        <w:rPr>
          <w:rFonts w:ascii="Times New Roman" w:hAnsi="Times New Roman" w:cs="Times New Roman"/>
          <w:sz w:val="24"/>
          <w:szCs w:val="24"/>
        </w:rPr>
        <w:t>netikslingai imunoprofilaktika paskirta Birštono sav. ir Raseinių r. sav. (66,7 proc.) (1 lentelė).</w:t>
      </w:r>
      <w:r w:rsidRPr="00A11B35">
        <w:rPr>
          <w:rFonts w:ascii="Times New Roman" w:hAnsi="Times New Roman" w:cs="Times New Roman"/>
          <w:sz w:val="24"/>
          <w:szCs w:val="24"/>
        </w:rPr>
        <w:t xml:space="preserve"> </w:t>
      </w:r>
    </w:p>
    <w:p w14:paraId="49796610" w14:textId="77777777" w:rsidR="00AE119A" w:rsidRDefault="00AE119A" w:rsidP="00893717">
      <w:pPr>
        <w:spacing w:after="0"/>
        <w:rPr>
          <w:rFonts w:ascii="Times New Roman" w:hAnsi="Times New Roman" w:cs="Times New Roman"/>
          <w:sz w:val="24"/>
          <w:szCs w:val="24"/>
        </w:rPr>
      </w:pPr>
    </w:p>
    <w:p w14:paraId="774623E0" w14:textId="449F95E7" w:rsidR="00E21201" w:rsidRPr="004B1A21" w:rsidRDefault="004B1A21" w:rsidP="00893717">
      <w:pPr>
        <w:spacing w:after="0"/>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1 lentelė</w:t>
      </w:r>
      <w:r w:rsidR="00E21201">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roofErr w:type="spellStart"/>
      <w:r w:rsidR="00E21201">
        <w:rPr>
          <w:rFonts w:ascii="Times New Roman" w:hAnsi="Times New Roman" w:cs="Times New Roman"/>
          <w:b/>
          <w:bCs/>
          <w:i/>
          <w:iCs/>
          <w:sz w:val="24"/>
          <w:szCs w:val="24"/>
        </w:rPr>
        <w:t>P</w:t>
      </w:r>
      <w:r w:rsidR="00AE119A">
        <w:rPr>
          <w:rFonts w:ascii="Times New Roman" w:hAnsi="Times New Roman" w:cs="Times New Roman"/>
          <w:b/>
          <w:bCs/>
          <w:i/>
          <w:iCs/>
          <w:sz w:val="24"/>
          <w:szCs w:val="24"/>
        </w:rPr>
        <w:t>oekspozicinės</w:t>
      </w:r>
      <w:proofErr w:type="spellEnd"/>
      <w:r w:rsidR="00AE119A">
        <w:rPr>
          <w:rFonts w:ascii="Times New Roman" w:hAnsi="Times New Roman" w:cs="Times New Roman"/>
          <w:b/>
          <w:bCs/>
          <w:i/>
          <w:iCs/>
          <w:sz w:val="24"/>
          <w:szCs w:val="24"/>
        </w:rPr>
        <w:t xml:space="preserve"> pasiutligės</w:t>
      </w:r>
      <w:r>
        <w:rPr>
          <w:rFonts w:ascii="Times New Roman" w:hAnsi="Times New Roman" w:cs="Times New Roman"/>
          <w:b/>
          <w:bCs/>
          <w:i/>
          <w:iCs/>
          <w:sz w:val="24"/>
          <w:szCs w:val="24"/>
        </w:rPr>
        <w:t xml:space="preserve"> imunoprofilaktikos skyrim</w:t>
      </w:r>
      <w:r w:rsidR="00E21201">
        <w:rPr>
          <w:rFonts w:ascii="Times New Roman" w:hAnsi="Times New Roman" w:cs="Times New Roman"/>
          <w:b/>
          <w:bCs/>
          <w:i/>
          <w:iCs/>
          <w:sz w:val="24"/>
          <w:szCs w:val="24"/>
        </w:rPr>
        <w:t>o tikslingumas</w:t>
      </w:r>
      <w:r>
        <w:rPr>
          <w:rFonts w:ascii="Times New Roman" w:hAnsi="Times New Roman" w:cs="Times New Roman"/>
          <w:b/>
          <w:bCs/>
          <w:i/>
          <w:iCs/>
          <w:sz w:val="24"/>
          <w:szCs w:val="24"/>
        </w:rPr>
        <w:t xml:space="preserve"> Kauno apskrityje</w:t>
      </w:r>
      <w:r w:rsidR="00893717">
        <w:rPr>
          <w:rFonts w:ascii="Times New Roman" w:hAnsi="Times New Roman" w:cs="Times New Roman"/>
          <w:b/>
          <w:bCs/>
          <w:i/>
          <w:iCs/>
          <w:sz w:val="24"/>
          <w:szCs w:val="24"/>
        </w:rPr>
        <w:t xml:space="preserve"> </w:t>
      </w:r>
      <w:r w:rsidR="00E21201">
        <w:rPr>
          <w:rFonts w:ascii="Times New Roman" w:hAnsi="Times New Roman" w:cs="Times New Roman"/>
          <w:b/>
          <w:bCs/>
          <w:i/>
          <w:iCs/>
          <w:sz w:val="24"/>
          <w:szCs w:val="24"/>
        </w:rPr>
        <w:t>2023 m.</w:t>
      </w:r>
    </w:p>
    <w:tbl>
      <w:tblPr>
        <w:tblStyle w:val="Lentelstinklelis"/>
        <w:tblW w:w="9776" w:type="dxa"/>
        <w:jc w:val="center"/>
        <w:tblLayout w:type="fixed"/>
        <w:tblLook w:val="04A0" w:firstRow="1" w:lastRow="0" w:firstColumn="1" w:lastColumn="0" w:noHBand="0" w:noVBand="1"/>
      </w:tblPr>
      <w:tblGrid>
        <w:gridCol w:w="1980"/>
        <w:gridCol w:w="1559"/>
        <w:gridCol w:w="1559"/>
        <w:gridCol w:w="1559"/>
        <w:gridCol w:w="1560"/>
        <w:gridCol w:w="1559"/>
      </w:tblGrid>
      <w:tr w:rsidR="000C4AE3" w:rsidRPr="004B1A21" w14:paraId="7E246050" w14:textId="77777777" w:rsidTr="000C4AE3">
        <w:trPr>
          <w:jc w:val="center"/>
        </w:trPr>
        <w:tc>
          <w:tcPr>
            <w:tcW w:w="1980" w:type="dxa"/>
            <w:shd w:val="clear" w:color="auto" w:fill="D78972"/>
            <w:vAlign w:val="center"/>
          </w:tcPr>
          <w:p w14:paraId="1CD3C2E9" w14:textId="749029A2" w:rsidR="004B1A21" w:rsidRPr="004B1A21" w:rsidRDefault="004B1A21" w:rsidP="00974C4E">
            <w:pPr>
              <w:jc w:val="center"/>
              <w:rPr>
                <w:rFonts w:ascii="Times New Roman" w:hAnsi="Times New Roman" w:cs="Times New Roman"/>
                <w:b/>
                <w:sz w:val="24"/>
                <w:szCs w:val="24"/>
              </w:rPr>
            </w:pPr>
            <w:bookmarkStart w:id="1" w:name="_Hlk164073476"/>
            <w:bookmarkStart w:id="2" w:name="_Hlk71287287"/>
            <w:r w:rsidRPr="004B1A21">
              <w:rPr>
                <w:rFonts w:ascii="Times New Roman" w:hAnsi="Times New Roman" w:cs="Times New Roman"/>
                <w:b/>
                <w:sz w:val="24"/>
                <w:szCs w:val="24"/>
              </w:rPr>
              <w:t>Teritorija</w:t>
            </w:r>
          </w:p>
        </w:tc>
        <w:tc>
          <w:tcPr>
            <w:tcW w:w="1559" w:type="dxa"/>
            <w:shd w:val="clear" w:color="auto" w:fill="D78972"/>
            <w:vAlign w:val="center"/>
          </w:tcPr>
          <w:p w14:paraId="02E916A0" w14:textId="2AD9E867" w:rsidR="004B1A21" w:rsidRPr="004B1A21" w:rsidRDefault="004B1A21" w:rsidP="00974C4E">
            <w:pPr>
              <w:jc w:val="center"/>
              <w:rPr>
                <w:rFonts w:ascii="Times New Roman" w:hAnsi="Times New Roman" w:cs="Times New Roman"/>
                <w:b/>
                <w:sz w:val="24"/>
                <w:szCs w:val="24"/>
              </w:rPr>
            </w:pPr>
            <w:proofErr w:type="spellStart"/>
            <w:r w:rsidRPr="004B1A21">
              <w:rPr>
                <w:rFonts w:ascii="Times New Roman" w:hAnsi="Times New Roman" w:cs="Times New Roman"/>
                <w:b/>
                <w:sz w:val="24"/>
                <w:szCs w:val="24"/>
              </w:rPr>
              <w:t>Nukentėju</w:t>
            </w:r>
            <w:r w:rsidR="000C4AE3">
              <w:rPr>
                <w:rFonts w:ascii="Times New Roman" w:hAnsi="Times New Roman" w:cs="Times New Roman"/>
                <w:b/>
                <w:sz w:val="24"/>
                <w:szCs w:val="24"/>
              </w:rPr>
              <w:t>-</w:t>
            </w:r>
            <w:r w:rsidRPr="004B1A21">
              <w:rPr>
                <w:rFonts w:ascii="Times New Roman" w:hAnsi="Times New Roman" w:cs="Times New Roman"/>
                <w:b/>
                <w:sz w:val="24"/>
                <w:szCs w:val="24"/>
              </w:rPr>
              <w:t>siųjų</w:t>
            </w:r>
            <w:proofErr w:type="spellEnd"/>
            <w:r w:rsidRPr="004B1A21">
              <w:rPr>
                <w:rFonts w:ascii="Times New Roman" w:hAnsi="Times New Roman" w:cs="Times New Roman"/>
                <w:b/>
                <w:sz w:val="24"/>
                <w:szCs w:val="24"/>
              </w:rPr>
              <w:t xml:space="preserve"> sk.</w:t>
            </w:r>
          </w:p>
        </w:tc>
        <w:tc>
          <w:tcPr>
            <w:tcW w:w="1559" w:type="dxa"/>
            <w:shd w:val="clear" w:color="auto" w:fill="D78972"/>
            <w:vAlign w:val="center"/>
          </w:tcPr>
          <w:p w14:paraId="4315B185" w14:textId="73BF2003" w:rsidR="004B1A21" w:rsidRPr="004B1A21" w:rsidRDefault="004B1A21" w:rsidP="00974C4E">
            <w:pPr>
              <w:jc w:val="center"/>
              <w:rPr>
                <w:rFonts w:ascii="Times New Roman" w:hAnsi="Times New Roman" w:cs="Times New Roman"/>
                <w:b/>
                <w:sz w:val="24"/>
                <w:szCs w:val="24"/>
              </w:rPr>
            </w:pPr>
            <w:r w:rsidRPr="004B1A21">
              <w:rPr>
                <w:rFonts w:ascii="Times New Roman" w:hAnsi="Times New Roman" w:cs="Times New Roman"/>
                <w:b/>
                <w:sz w:val="24"/>
                <w:szCs w:val="24"/>
              </w:rPr>
              <w:t>Nežinomų gyv. sk.</w:t>
            </w:r>
          </w:p>
        </w:tc>
        <w:tc>
          <w:tcPr>
            <w:tcW w:w="1559" w:type="dxa"/>
            <w:shd w:val="clear" w:color="auto" w:fill="D78972"/>
            <w:vAlign w:val="center"/>
          </w:tcPr>
          <w:p w14:paraId="1763D003" w14:textId="48D057AB" w:rsidR="004B1A21" w:rsidRPr="004B1A21" w:rsidRDefault="004B1A21" w:rsidP="00974C4E">
            <w:pPr>
              <w:jc w:val="center"/>
              <w:rPr>
                <w:rFonts w:ascii="Times New Roman" w:hAnsi="Times New Roman" w:cs="Times New Roman"/>
                <w:b/>
                <w:sz w:val="24"/>
                <w:szCs w:val="24"/>
              </w:rPr>
            </w:pPr>
            <w:r w:rsidRPr="004B1A21">
              <w:rPr>
                <w:rFonts w:ascii="Times New Roman" w:hAnsi="Times New Roman" w:cs="Times New Roman"/>
                <w:b/>
                <w:sz w:val="24"/>
                <w:szCs w:val="24"/>
              </w:rPr>
              <w:t xml:space="preserve">Paskirta </w:t>
            </w:r>
            <w:proofErr w:type="spellStart"/>
            <w:r w:rsidRPr="004B1A21">
              <w:rPr>
                <w:rFonts w:ascii="Times New Roman" w:hAnsi="Times New Roman" w:cs="Times New Roman"/>
                <w:b/>
                <w:sz w:val="24"/>
                <w:szCs w:val="24"/>
              </w:rPr>
              <w:t>imunoprof</w:t>
            </w:r>
            <w:proofErr w:type="spellEnd"/>
            <w:r w:rsidRPr="004B1A21">
              <w:rPr>
                <w:rFonts w:ascii="Times New Roman" w:hAnsi="Times New Roman" w:cs="Times New Roman"/>
                <w:b/>
                <w:sz w:val="24"/>
                <w:szCs w:val="24"/>
              </w:rPr>
              <w:t>.</w:t>
            </w:r>
          </w:p>
        </w:tc>
        <w:tc>
          <w:tcPr>
            <w:tcW w:w="1560" w:type="dxa"/>
            <w:shd w:val="clear" w:color="auto" w:fill="D78972"/>
            <w:vAlign w:val="center"/>
          </w:tcPr>
          <w:p w14:paraId="6B2FBE6E" w14:textId="44478E83" w:rsidR="004B1A21" w:rsidRPr="004B1A21" w:rsidRDefault="004B1A21" w:rsidP="00974C4E">
            <w:pPr>
              <w:jc w:val="center"/>
              <w:rPr>
                <w:rFonts w:ascii="Times New Roman" w:hAnsi="Times New Roman" w:cs="Times New Roman"/>
                <w:b/>
                <w:sz w:val="24"/>
                <w:szCs w:val="24"/>
              </w:rPr>
            </w:pPr>
            <w:r w:rsidRPr="004B1A21">
              <w:rPr>
                <w:rFonts w:ascii="Times New Roman" w:hAnsi="Times New Roman" w:cs="Times New Roman"/>
                <w:b/>
                <w:sz w:val="24"/>
                <w:szCs w:val="24"/>
              </w:rPr>
              <w:t xml:space="preserve">Netikslingai paskirta </w:t>
            </w:r>
            <w:proofErr w:type="spellStart"/>
            <w:r w:rsidRPr="004B1A21">
              <w:rPr>
                <w:rFonts w:ascii="Times New Roman" w:hAnsi="Times New Roman" w:cs="Times New Roman"/>
                <w:b/>
                <w:sz w:val="24"/>
                <w:szCs w:val="24"/>
              </w:rPr>
              <w:t>imunoprof</w:t>
            </w:r>
            <w:proofErr w:type="spellEnd"/>
            <w:r w:rsidRPr="004B1A21">
              <w:rPr>
                <w:rFonts w:ascii="Times New Roman" w:hAnsi="Times New Roman" w:cs="Times New Roman"/>
                <w:b/>
                <w:sz w:val="24"/>
                <w:szCs w:val="24"/>
              </w:rPr>
              <w:t>.</w:t>
            </w:r>
          </w:p>
        </w:tc>
        <w:tc>
          <w:tcPr>
            <w:tcW w:w="1559" w:type="dxa"/>
            <w:shd w:val="clear" w:color="auto" w:fill="D78972"/>
          </w:tcPr>
          <w:p w14:paraId="21A97CC5" w14:textId="658A0EB2" w:rsidR="004B1A21" w:rsidRPr="004B1A21" w:rsidRDefault="004B1A21" w:rsidP="00974C4E">
            <w:pPr>
              <w:jc w:val="center"/>
              <w:rPr>
                <w:rFonts w:ascii="Times New Roman" w:hAnsi="Times New Roman" w:cs="Times New Roman"/>
                <w:b/>
                <w:sz w:val="24"/>
                <w:szCs w:val="24"/>
              </w:rPr>
            </w:pPr>
            <w:r w:rsidRPr="004B1A21">
              <w:rPr>
                <w:rFonts w:ascii="Times New Roman" w:hAnsi="Times New Roman" w:cs="Times New Roman"/>
                <w:b/>
                <w:sz w:val="24"/>
                <w:szCs w:val="24"/>
              </w:rPr>
              <w:t xml:space="preserve">Netikslingai paskirtos </w:t>
            </w:r>
            <w:proofErr w:type="spellStart"/>
            <w:r w:rsidRPr="004B1A21">
              <w:rPr>
                <w:rFonts w:ascii="Times New Roman" w:hAnsi="Times New Roman" w:cs="Times New Roman"/>
                <w:b/>
                <w:sz w:val="24"/>
                <w:szCs w:val="24"/>
              </w:rPr>
              <w:t>imunoprof</w:t>
            </w:r>
            <w:r w:rsidR="00687FE5">
              <w:rPr>
                <w:rFonts w:ascii="Times New Roman" w:hAnsi="Times New Roman" w:cs="Times New Roman"/>
                <w:b/>
                <w:sz w:val="24"/>
                <w:szCs w:val="24"/>
              </w:rPr>
              <w:t>i-laktikos</w:t>
            </w:r>
            <w:proofErr w:type="spellEnd"/>
            <w:r w:rsidRPr="004B1A21">
              <w:rPr>
                <w:rFonts w:ascii="Times New Roman" w:hAnsi="Times New Roman" w:cs="Times New Roman"/>
                <w:b/>
                <w:sz w:val="24"/>
                <w:szCs w:val="24"/>
              </w:rPr>
              <w:t xml:space="preserve"> </w:t>
            </w:r>
            <w:r w:rsidR="00687FE5">
              <w:rPr>
                <w:rFonts w:ascii="Times New Roman" w:hAnsi="Times New Roman" w:cs="Times New Roman"/>
                <w:b/>
                <w:sz w:val="24"/>
                <w:szCs w:val="24"/>
              </w:rPr>
              <w:t>d</w:t>
            </w:r>
            <w:r w:rsidRPr="004B1A21">
              <w:rPr>
                <w:rFonts w:ascii="Times New Roman" w:hAnsi="Times New Roman" w:cs="Times New Roman"/>
                <w:b/>
                <w:sz w:val="24"/>
                <w:szCs w:val="24"/>
              </w:rPr>
              <w:t>alis</w:t>
            </w:r>
            <w:r w:rsidR="00687FE5">
              <w:rPr>
                <w:rFonts w:ascii="Times New Roman" w:hAnsi="Times New Roman" w:cs="Times New Roman"/>
                <w:b/>
                <w:sz w:val="24"/>
                <w:szCs w:val="24"/>
              </w:rPr>
              <w:t xml:space="preserve"> (proc.)</w:t>
            </w:r>
          </w:p>
        </w:tc>
      </w:tr>
      <w:bookmarkEnd w:id="1"/>
      <w:tr w:rsidR="000C4AE3" w:rsidRPr="004B1A21" w14:paraId="6A3647AA" w14:textId="77777777" w:rsidTr="000C4AE3">
        <w:trPr>
          <w:jc w:val="center"/>
        </w:trPr>
        <w:tc>
          <w:tcPr>
            <w:tcW w:w="1980" w:type="dxa"/>
            <w:shd w:val="clear" w:color="auto" w:fill="F3DCD5"/>
          </w:tcPr>
          <w:p w14:paraId="52D48110" w14:textId="07588196" w:rsidR="004B1A21" w:rsidRPr="004B1A21" w:rsidRDefault="004B1A21" w:rsidP="00974C4E">
            <w:pPr>
              <w:jc w:val="both"/>
              <w:rPr>
                <w:rFonts w:ascii="Times New Roman" w:hAnsi="Times New Roman" w:cs="Times New Roman"/>
                <w:sz w:val="24"/>
                <w:szCs w:val="24"/>
              </w:rPr>
            </w:pPr>
            <w:r w:rsidRPr="004B1A21">
              <w:rPr>
                <w:rFonts w:ascii="Times New Roman" w:hAnsi="Times New Roman" w:cs="Times New Roman"/>
                <w:sz w:val="24"/>
                <w:szCs w:val="24"/>
              </w:rPr>
              <w:t>Kauno apskr.</w:t>
            </w:r>
          </w:p>
        </w:tc>
        <w:tc>
          <w:tcPr>
            <w:tcW w:w="1559" w:type="dxa"/>
            <w:vAlign w:val="bottom"/>
          </w:tcPr>
          <w:p w14:paraId="3D6835AE" w14:textId="0C29631D"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908</w:t>
            </w:r>
          </w:p>
        </w:tc>
        <w:tc>
          <w:tcPr>
            <w:tcW w:w="1559" w:type="dxa"/>
            <w:vAlign w:val="bottom"/>
          </w:tcPr>
          <w:p w14:paraId="61E01925" w14:textId="2EB51A0D"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338</w:t>
            </w:r>
          </w:p>
        </w:tc>
        <w:tc>
          <w:tcPr>
            <w:tcW w:w="1559" w:type="dxa"/>
            <w:vAlign w:val="bottom"/>
          </w:tcPr>
          <w:p w14:paraId="01BC2A1B" w14:textId="059AF3BB" w:rsidR="004B1A21" w:rsidRPr="004B1A21" w:rsidRDefault="004B1A21" w:rsidP="00974C4E">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469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A80BED" w14:textId="63AFD16E" w:rsidR="004B1A21" w:rsidRPr="004B1A21" w:rsidRDefault="004B1A21" w:rsidP="00974C4E">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131</w:t>
            </w:r>
          </w:p>
        </w:tc>
        <w:tc>
          <w:tcPr>
            <w:tcW w:w="1559" w:type="dxa"/>
            <w:vAlign w:val="bottom"/>
          </w:tcPr>
          <w:p w14:paraId="0BDE4CD5" w14:textId="05612281" w:rsidR="004B1A21" w:rsidRPr="000C4AE3" w:rsidRDefault="004B1A21" w:rsidP="00974C4E">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27,9</w:t>
            </w:r>
            <w:r w:rsidR="000C4AE3" w:rsidRPr="000C4AE3">
              <w:rPr>
                <w:rFonts w:ascii="Times New Roman" w:hAnsi="Times New Roman" w:cs="Times New Roman"/>
                <w:b/>
                <w:bCs/>
                <w:color w:val="000000"/>
                <w:sz w:val="24"/>
                <w:szCs w:val="24"/>
              </w:rPr>
              <w:t xml:space="preserve"> proc.</w:t>
            </w:r>
          </w:p>
        </w:tc>
      </w:tr>
      <w:tr w:rsidR="000C4AE3" w:rsidRPr="004B1A21" w14:paraId="53A3771F" w14:textId="77777777" w:rsidTr="000C4AE3">
        <w:trPr>
          <w:jc w:val="center"/>
        </w:trPr>
        <w:tc>
          <w:tcPr>
            <w:tcW w:w="1980" w:type="dxa"/>
            <w:shd w:val="clear" w:color="auto" w:fill="F3DCD5"/>
          </w:tcPr>
          <w:p w14:paraId="548FD998" w14:textId="0967A004" w:rsidR="004B1A21" w:rsidRPr="004B1A21" w:rsidRDefault="004B1A21" w:rsidP="00974C4E">
            <w:pPr>
              <w:jc w:val="both"/>
              <w:rPr>
                <w:rFonts w:ascii="Times New Roman" w:hAnsi="Times New Roman" w:cs="Times New Roman"/>
                <w:sz w:val="24"/>
                <w:szCs w:val="24"/>
              </w:rPr>
            </w:pPr>
            <w:r w:rsidRPr="004B1A21">
              <w:rPr>
                <w:rFonts w:ascii="Times New Roman" w:hAnsi="Times New Roman" w:cs="Times New Roman"/>
                <w:sz w:val="24"/>
                <w:szCs w:val="24"/>
              </w:rPr>
              <w:t>Kauno m. sav.</w:t>
            </w:r>
          </w:p>
        </w:tc>
        <w:tc>
          <w:tcPr>
            <w:tcW w:w="1559" w:type="dxa"/>
            <w:vAlign w:val="bottom"/>
          </w:tcPr>
          <w:p w14:paraId="2D9B71DD" w14:textId="70FDEBDA"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473</w:t>
            </w:r>
          </w:p>
        </w:tc>
        <w:tc>
          <w:tcPr>
            <w:tcW w:w="1559" w:type="dxa"/>
            <w:vAlign w:val="bottom"/>
          </w:tcPr>
          <w:p w14:paraId="3F6BF65D" w14:textId="689B2711"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192</w:t>
            </w:r>
          </w:p>
        </w:tc>
        <w:tc>
          <w:tcPr>
            <w:tcW w:w="1559" w:type="dxa"/>
            <w:vAlign w:val="bottom"/>
          </w:tcPr>
          <w:p w14:paraId="77CEA234" w14:textId="1D1751B3" w:rsidR="004B1A21" w:rsidRPr="004B1A21" w:rsidRDefault="004B1A21" w:rsidP="00974C4E">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230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D3196EE" w14:textId="516D5CC6" w:rsidR="004B1A21" w:rsidRPr="004B1A21" w:rsidRDefault="004B1A21" w:rsidP="00974C4E">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38</w:t>
            </w:r>
          </w:p>
        </w:tc>
        <w:tc>
          <w:tcPr>
            <w:tcW w:w="1559" w:type="dxa"/>
            <w:vAlign w:val="bottom"/>
          </w:tcPr>
          <w:p w14:paraId="027813FD" w14:textId="5AD60D5E" w:rsidR="004B1A21" w:rsidRPr="000C4AE3" w:rsidRDefault="004B1A21" w:rsidP="00974C4E">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16,5</w:t>
            </w:r>
            <w:r w:rsidR="000C4AE3" w:rsidRPr="000C4AE3">
              <w:rPr>
                <w:rFonts w:ascii="Times New Roman" w:hAnsi="Times New Roman" w:cs="Times New Roman"/>
                <w:b/>
                <w:bCs/>
                <w:color w:val="000000"/>
                <w:sz w:val="24"/>
                <w:szCs w:val="24"/>
              </w:rPr>
              <w:t xml:space="preserve"> proc.</w:t>
            </w:r>
          </w:p>
        </w:tc>
      </w:tr>
      <w:tr w:rsidR="000C4AE3" w:rsidRPr="004B1A21" w14:paraId="5E0D9A49" w14:textId="77777777" w:rsidTr="000C4AE3">
        <w:trPr>
          <w:jc w:val="center"/>
        </w:trPr>
        <w:tc>
          <w:tcPr>
            <w:tcW w:w="1980" w:type="dxa"/>
            <w:shd w:val="clear" w:color="auto" w:fill="F3DCD5"/>
          </w:tcPr>
          <w:p w14:paraId="411DD288" w14:textId="2A0F0C0D" w:rsidR="004B1A21" w:rsidRPr="004B1A21" w:rsidRDefault="004B1A21" w:rsidP="00974C4E">
            <w:pPr>
              <w:jc w:val="both"/>
              <w:rPr>
                <w:rFonts w:ascii="Times New Roman" w:hAnsi="Times New Roman" w:cs="Times New Roman"/>
                <w:sz w:val="24"/>
                <w:szCs w:val="24"/>
              </w:rPr>
            </w:pPr>
            <w:r w:rsidRPr="004B1A21">
              <w:rPr>
                <w:rFonts w:ascii="Times New Roman" w:hAnsi="Times New Roman" w:cs="Times New Roman"/>
                <w:sz w:val="24"/>
                <w:szCs w:val="24"/>
              </w:rPr>
              <w:t>Kauno r. sav.</w:t>
            </w:r>
          </w:p>
        </w:tc>
        <w:tc>
          <w:tcPr>
            <w:tcW w:w="1559" w:type="dxa"/>
            <w:vAlign w:val="bottom"/>
          </w:tcPr>
          <w:p w14:paraId="302275F6" w14:textId="43A72B99"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178</w:t>
            </w:r>
          </w:p>
        </w:tc>
        <w:tc>
          <w:tcPr>
            <w:tcW w:w="1559" w:type="dxa"/>
            <w:vAlign w:val="bottom"/>
          </w:tcPr>
          <w:p w14:paraId="35142DF1" w14:textId="049BDC1F"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56</w:t>
            </w:r>
          </w:p>
        </w:tc>
        <w:tc>
          <w:tcPr>
            <w:tcW w:w="1559" w:type="dxa"/>
            <w:vAlign w:val="bottom"/>
          </w:tcPr>
          <w:p w14:paraId="2580436B" w14:textId="54B1DF91" w:rsidR="004B1A21" w:rsidRPr="004B1A21" w:rsidRDefault="004B1A21" w:rsidP="00974C4E">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83</w:t>
            </w:r>
          </w:p>
        </w:tc>
        <w:tc>
          <w:tcPr>
            <w:tcW w:w="1560" w:type="dxa"/>
            <w:tcBorders>
              <w:top w:val="nil"/>
              <w:left w:val="single" w:sz="4" w:space="0" w:color="auto"/>
              <w:bottom w:val="single" w:sz="4" w:space="0" w:color="auto"/>
              <w:right w:val="single" w:sz="4" w:space="0" w:color="auto"/>
            </w:tcBorders>
            <w:shd w:val="clear" w:color="auto" w:fill="auto"/>
            <w:vAlign w:val="bottom"/>
          </w:tcPr>
          <w:p w14:paraId="44A71BE4" w14:textId="18606D09" w:rsidR="004B1A21" w:rsidRPr="004B1A21" w:rsidRDefault="004B1A21" w:rsidP="00974C4E">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27</w:t>
            </w:r>
          </w:p>
        </w:tc>
        <w:tc>
          <w:tcPr>
            <w:tcW w:w="1559" w:type="dxa"/>
            <w:vAlign w:val="bottom"/>
          </w:tcPr>
          <w:p w14:paraId="59E5C042" w14:textId="02F602DE" w:rsidR="004B1A21" w:rsidRPr="000C4AE3" w:rsidRDefault="004B1A21" w:rsidP="00974C4E">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32,5</w:t>
            </w:r>
            <w:r w:rsidR="000C4AE3" w:rsidRPr="000C4AE3">
              <w:rPr>
                <w:rFonts w:ascii="Times New Roman" w:hAnsi="Times New Roman" w:cs="Times New Roman"/>
                <w:b/>
                <w:bCs/>
                <w:color w:val="000000"/>
                <w:sz w:val="24"/>
                <w:szCs w:val="24"/>
              </w:rPr>
              <w:t xml:space="preserve"> proc.</w:t>
            </w:r>
          </w:p>
        </w:tc>
      </w:tr>
      <w:tr w:rsidR="000C4AE3" w:rsidRPr="004B1A21" w14:paraId="09E966E6" w14:textId="77777777" w:rsidTr="000C4AE3">
        <w:trPr>
          <w:jc w:val="center"/>
        </w:trPr>
        <w:tc>
          <w:tcPr>
            <w:tcW w:w="1980" w:type="dxa"/>
            <w:shd w:val="clear" w:color="auto" w:fill="F3DCD5"/>
          </w:tcPr>
          <w:p w14:paraId="4AE4DB74" w14:textId="34C50D06" w:rsidR="004B1A21" w:rsidRPr="004B1A21" w:rsidRDefault="004B1A21" w:rsidP="00974C4E">
            <w:pPr>
              <w:jc w:val="both"/>
              <w:rPr>
                <w:rFonts w:ascii="Times New Roman" w:hAnsi="Times New Roman" w:cs="Times New Roman"/>
                <w:sz w:val="24"/>
                <w:szCs w:val="24"/>
              </w:rPr>
            </w:pPr>
            <w:r w:rsidRPr="004B1A21">
              <w:rPr>
                <w:rFonts w:ascii="Times New Roman" w:hAnsi="Times New Roman" w:cs="Times New Roman"/>
                <w:sz w:val="24"/>
                <w:szCs w:val="24"/>
              </w:rPr>
              <w:t>Birštono sav.</w:t>
            </w:r>
          </w:p>
        </w:tc>
        <w:tc>
          <w:tcPr>
            <w:tcW w:w="1559" w:type="dxa"/>
            <w:vAlign w:val="bottom"/>
          </w:tcPr>
          <w:p w14:paraId="48C3D16C" w14:textId="669D1846"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11</w:t>
            </w:r>
          </w:p>
        </w:tc>
        <w:tc>
          <w:tcPr>
            <w:tcW w:w="1559" w:type="dxa"/>
            <w:vAlign w:val="bottom"/>
          </w:tcPr>
          <w:p w14:paraId="1B4605BC" w14:textId="58268EC3"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1</w:t>
            </w:r>
          </w:p>
        </w:tc>
        <w:tc>
          <w:tcPr>
            <w:tcW w:w="1559" w:type="dxa"/>
            <w:vAlign w:val="bottom"/>
          </w:tcPr>
          <w:p w14:paraId="07A3AD55" w14:textId="4D2C9B05" w:rsidR="004B1A21" w:rsidRPr="004B1A21" w:rsidRDefault="004B1A21" w:rsidP="00974C4E">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3</w:t>
            </w:r>
          </w:p>
        </w:tc>
        <w:tc>
          <w:tcPr>
            <w:tcW w:w="1560" w:type="dxa"/>
            <w:shd w:val="clear" w:color="auto" w:fill="auto"/>
            <w:vAlign w:val="bottom"/>
          </w:tcPr>
          <w:p w14:paraId="2D3D580B" w14:textId="2DEF4E67" w:rsidR="004B1A21" w:rsidRPr="004B1A21" w:rsidRDefault="004B1A21" w:rsidP="00974C4E">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2</w:t>
            </w:r>
          </w:p>
        </w:tc>
        <w:tc>
          <w:tcPr>
            <w:tcW w:w="1559" w:type="dxa"/>
            <w:vAlign w:val="bottom"/>
          </w:tcPr>
          <w:p w14:paraId="25676062" w14:textId="3D1F73D8" w:rsidR="004B1A21" w:rsidRPr="000C4AE3" w:rsidRDefault="004B1A21" w:rsidP="00974C4E">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66,7</w:t>
            </w:r>
            <w:r w:rsidR="000C4AE3" w:rsidRPr="000C4AE3">
              <w:rPr>
                <w:rFonts w:ascii="Times New Roman" w:hAnsi="Times New Roman" w:cs="Times New Roman"/>
                <w:b/>
                <w:bCs/>
                <w:color w:val="000000"/>
                <w:sz w:val="24"/>
                <w:szCs w:val="24"/>
              </w:rPr>
              <w:t xml:space="preserve"> proc.</w:t>
            </w:r>
          </w:p>
        </w:tc>
      </w:tr>
      <w:tr w:rsidR="000C4AE3" w:rsidRPr="004B1A21" w14:paraId="29BBFAFA" w14:textId="77777777" w:rsidTr="000C4AE3">
        <w:trPr>
          <w:jc w:val="center"/>
        </w:trPr>
        <w:tc>
          <w:tcPr>
            <w:tcW w:w="1980" w:type="dxa"/>
            <w:shd w:val="clear" w:color="auto" w:fill="F3DCD5"/>
          </w:tcPr>
          <w:p w14:paraId="5A1D2A1E" w14:textId="148955C0" w:rsidR="004B1A21" w:rsidRPr="004B1A21" w:rsidRDefault="004B1A21" w:rsidP="00974C4E">
            <w:pPr>
              <w:jc w:val="both"/>
              <w:rPr>
                <w:rFonts w:ascii="Times New Roman" w:hAnsi="Times New Roman" w:cs="Times New Roman"/>
                <w:sz w:val="24"/>
                <w:szCs w:val="24"/>
              </w:rPr>
            </w:pPr>
            <w:r w:rsidRPr="004B1A21">
              <w:rPr>
                <w:rFonts w:ascii="Times New Roman" w:hAnsi="Times New Roman" w:cs="Times New Roman"/>
                <w:sz w:val="24"/>
                <w:szCs w:val="24"/>
              </w:rPr>
              <w:t>Jonavos r. sav.</w:t>
            </w:r>
          </w:p>
        </w:tc>
        <w:tc>
          <w:tcPr>
            <w:tcW w:w="1559" w:type="dxa"/>
            <w:vAlign w:val="bottom"/>
          </w:tcPr>
          <w:p w14:paraId="2BE5B351" w14:textId="5EA54F10"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30</w:t>
            </w:r>
          </w:p>
        </w:tc>
        <w:tc>
          <w:tcPr>
            <w:tcW w:w="1559" w:type="dxa"/>
            <w:vAlign w:val="bottom"/>
          </w:tcPr>
          <w:p w14:paraId="261CEBEA" w14:textId="57706A4C" w:rsidR="004B1A21" w:rsidRPr="004B1A21" w:rsidRDefault="004B1A21" w:rsidP="00974C4E">
            <w:pPr>
              <w:jc w:val="center"/>
              <w:rPr>
                <w:rFonts w:ascii="Times New Roman" w:hAnsi="Times New Roman" w:cs="Times New Roman"/>
                <w:sz w:val="24"/>
                <w:szCs w:val="24"/>
              </w:rPr>
            </w:pPr>
            <w:r w:rsidRPr="004B1A21">
              <w:rPr>
                <w:rFonts w:ascii="Times New Roman" w:hAnsi="Times New Roman" w:cs="Times New Roman"/>
                <w:color w:val="000000"/>
                <w:sz w:val="24"/>
                <w:szCs w:val="24"/>
              </w:rPr>
              <w:t>12</w:t>
            </w:r>
          </w:p>
        </w:tc>
        <w:tc>
          <w:tcPr>
            <w:tcW w:w="1559" w:type="dxa"/>
            <w:vAlign w:val="bottom"/>
          </w:tcPr>
          <w:p w14:paraId="0B0ABB4B" w14:textId="1DA35954" w:rsidR="004B1A21" w:rsidRPr="004B1A21" w:rsidRDefault="004B1A21" w:rsidP="00974C4E">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5BFE75E" w14:textId="14B94F27" w:rsidR="004B1A21" w:rsidRPr="004B1A21" w:rsidRDefault="004B1A21" w:rsidP="00974C4E">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11</w:t>
            </w:r>
          </w:p>
        </w:tc>
        <w:tc>
          <w:tcPr>
            <w:tcW w:w="1559" w:type="dxa"/>
            <w:vAlign w:val="bottom"/>
          </w:tcPr>
          <w:p w14:paraId="1E1BC0B1" w14:textId="3379CADB" w:rsidR="004B1A21" w:rsidRPr="000C4AE3" w:rsidRDefault="004B1A21" w:rsidP="00974C4E">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47,8</w:t>
            </w:r>
            <w:r w:rsidR="000C4AE3" w:rsidRPr="000C4AE3">
              <w:rPr>
                <w:rFonts w:ascii="Times New Roman" w:hAnsi="Times New Roman" w:cs="Times New Roman"/>
                <w:b/>
                <w:bCs/>
                <w:color w:val="000000"/>
                <w:sz w:val="24"/>
                <w:szCs w:val="24"/>
              </w:rPr>
              <w:t xml:space="preserve"> proc.</w:t>
            </w:r>
          </w:p>
        </w:tc>
      </w:tr>
      <w:bookmarkEnd w:id="2"/>
    </w:tbl>
    <w:p w14:paraId="1F1F1CA3" w14:textId="77777777" w:rsidR="00AE119A" w:rsidRDefault="00AE119A" w:rsidP="00893717">
      <w:pPr>
        <w:spacing w:after="0"/>
        <w:ind w:firstLine="720"/>
        <w:jc w:val="both"/>
        <w:rPr>
          <w:rFonts w:ascii="Times New Roman" w:hAnsi="Times New Roman" w:cs="Times New Roman"/>
          <w:sz w:val="24"/>
          <w:szCs w:val="24"/>
        </w:rPr>
      </w:pPr>
    </w:p>
    <w:p w14:paraId="2F5FB506" w14:textId="25049175" w:rsidR="00893717" w:rsidRPr="004B1A21" w:rsidRDefault="00893717" w:rsidP="00893717">
      <w:pPr>
        <w:spacing w:after="0"/>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1 lentelės tęsinys. </w:t>
      </w:r>
      <w:proofErr w:type="spellStart"/>
      <w:r>
        <w:rPr>
          <w:rFonts w:ascii="Times New Roman" w:hAnsi="Times New Roman" w:cs="Times New Roman"/>
          <w:b/>
          <w:bCs/>
          <w:i/>
          <w:iCs/>
          <w:sz w:val="24"/>
          <w:szCs w:val="24"/>
        </w:rPr>
        <w:t>Poekspozicinės</w:t>
      </w:r>
      <w:proofErr w:type="spellEnd"/>
      <w:r>
        <w:rPr>
          <w:rFonts w:ascii="Times New Roman" w:hAnsi="Times New Roman" w:cs="Times New Roman"/>
          <w:b/>
          <w:bCs/>
          <w:i/>
          <w:iCs/>
          <w:sz w:val="24"/>
          <w:szCs w:val="24"/>
        </w:rPr>
        <w:t xml:space="preserve"> pasiutligės imunoprofilaktikos skyrimo tikslingumas Kauno apskrityje 2023 m.</w:t>
      </w:r>
    </w:p>
    <w:tbl>
      <w:tblPr>
        <w:tblStyle w:val="Lentelstinklelis"/>
        <w:tblW w:w="9776" w:type="dxa"/>
        <w:jc w:val="center"/>
        <w:tblLayout w:type="fixed"/>
        <w:tblLook w:val="04A0" w:firstRow="1" w:lastRow="0" w:firstColumn="1" w:lastColumn="0" w:noHBand="0" w:noVBand="1"/>
      </w:tblPr>
      <w:tblGrid>
        <w:gridCol w:w="1980"/>
        <w:gridCol w:w="1559"/>
        <w:gridCol w:w="1559"/>
        <w:gridCol w:w="1559"/>
        <w:gridCol w:w="1560"/>
        <w:gridCol w:w="1559"/>
      </w:tblGrid>
      <w:tr w:rsidR="00893717" w:rsidRPr="004B1A21" w14:paraId="359F1870" w14:textId="77777777" w:rsidTr="00D1453C">
        <w:trPr>
          <w:jc w:val="center"/>
        </w:trPr>
        <w:tc>
          <w:tcPr>
            <w:tcW w:w="1980" w:type="dxa"/>
            <w:shd w:val="clear" w:color="auto" w:fill="D78972"/>
            <w:vAlign w:val="center"/>
          </w:tcPr>
          <w:p w14:paraId="1FA1F1BE" w14:textId="436F0C19" w:rsidR="00893717" w:rsidRPr="004B1A21" w:rsidRDefault="00893717" w:rsidP="00893717">
            <w:pPr>
              <w:jc w:val="both"/>
              <w:rPr>
                <w:rFonts w:ascii="Times New Roman" w:hAnsi="Times New Roman" w:cs="Times New Roman"/>
                <w:sz w:val="24"/>
                <w:szCs w:val="24"/>
              </w:rPr>
            </w:pPr>
            <w:r w:rsidRPr="004B1A21">
              <w:rPr>
                <w:rFonts w:ascii="Times New Roman" w:hAnsi="Times New Roman" w:cs="Times New Roman"/>
                <w:b/>
                <w:sz w:val="24"/>
                <w:szCs w:val="24"/>
              </w:rPr>
              <w:t>Teritorija</w:t>
            </w:r>
          </w:p>
        </w:tc>
        <w:tc>
          <w:tcPr>
            <w:tcW w:w="1559" w:type="dxa"/>
            <w:shd w:val="clear" w:color="auto" w:fill="D78972"/>
            <w:vAlign w:val="center"/>
          </w:tcPr>
          <w:p w14:paraId="22C3CFFB" w14:textId="162FE317" w:rsidR="00893717" w:rsidRPr="004B1A21" w:rsidRDefault="00893717" w:rsidP="00893717">
            <w:pPr>
              <w:jc w:val="center"/>
              <w:rPr>
                <w:rFonts w:ascii="Times New Roman" w:hAnsi="Times New Roman" w:cs="Times New Roman"/>
                <w:color w:val="000000"/>
                <w:sz w:val="24"/>
                <w:szCs w:val="24"/>
              </w:rPr>
            </w:pPr>
            <w:proofErr w:type="spellStart"/>
            <w:r w:rsidRPr="004B1A21">
              <w:rPr>
                <w:rFonts w:ascii="Times New Roman" w:hAnsi="Times New Roman" w:cs="Times New Roman"/>
                <w:b/>
                <w:sz w:val="24"/>
                <w:szCs w:val="24"/>
              </w:rPr>
              <w:t>Nukentėju</w:t>
            </w:r>
            <w:r>
              <w:rPr>
                <w:rFonts w:ascii="Times New Roman" w:hAnsi="Times New Roman" w:cs="Times New Roman"/>
                <w:b/>
                <w:sz w:val="24"/>
                <w:szCs w:val="24"/>
              </w:rPr>
              <w:t>-</w:t>
            </w:r>
            <w:r w:rsidRPr="004B1A21">
              <w:rPr>
                <w:rFonts w:ascii="Times New Roman" w:hAnsi="Times New Roman" w:cs="Times New Roman"/>
                <w:b/>
                <w:sz w:val="24"/>
                <w:szCs w:val="24"/>
              </w:rPr>
              <w:t>siųjų</w:t>
            </w:r>
            <w:proofErr w:type="spellEnd"/>
            <w:r w:rsidRPr="004B1A21">
              <w:rPr>
                <w:rFonts w:ascii="Times New Roman" w:hAnsi="Times New Roman" w:cs="Times New Roman"/>
                <w:b/>
                <w:sz w:val="24"/>
                <w:szCs w:val="24"/>
              </w:rPr>
              <w:t xml:space="preserve"> sk.</w:t>
            </w:r>
          </w:p>
        </w:tc>
        <w:tc>
          <w:tcPr>
            <w:tcW w:w="1559" w:type="dxa"/>
            <w:shd w:val="clear" w:color="auto" w:fill="D78972"/>
            <w:vAlign w:val="center"/>
          </w:tcPr>
          <w:p w14:paraId="4D0E8E60" w14:textId="4627B230" w:rsidR="00893717" w:rsidRPr="004B1A21" w:rsidRDefault="00893717" w:rsidP="00893717">
            <w:pPr>
              <w:jc w:val="center"/>
              <w:rPr>
                <w:rFonts w:ascii="Times New Roman" w:hAnsi="Times New Roman" w:cs="Times New Roman"/>
                <w:color w:val="000000"/>
                <w:sz w:val="24"/>
                <w:szCs w:val="24"/>
              </w:rPr>
            </w:pPr>
            <w:r w:rsidRPr="004B1A21">
              <w:rPr>
                <w:rFonts w:ascii="Times New Roman" w:hAnsi="Times New Roman" w:cs="Times New Roman"/>
                <w:b/>
                <w:sz w:val="24"/>
                <w:szCs w:val="24"/>
              </w:rPr>
              <w:t>Nežinomų gyv. sk.</w:t>
            </w:r>
          </w:p>
        </w:tc>
        <w:tc>
          <w:tcPr>
            <w:tcW w:w="1559" w:type="dxa"/>
            <w:shd w:val="clear" w:color="auto" w:fill="D78972"/>
            <w:vAlign w:val="center"/>
          </w:tcPr>
          <w:p w14:paraId="4278C993" w14:textId="7BEBA431" w:rsidR="00893717" w:rsidRPr="004B1A21" w:rsidRDefault="00893717" w:rsidP="00893717">
            <w:pPr>
              <w:jc w:val="center"/>
              <w:rPr>
                <w:rFonts w:ascii="Times New Roman" w:hAnsi="Times New Roman" w:cs="Times New Roman"/>
                <w:color w:val="000000"/>
                <w:sz w:val="24"/>
                <w:szCs w:val="24"/>
              </w:rPr>
            </w:pPr>
            <w:r w:rsidRPr="004B1A21">
              <w:rPr>
                <w:rFonts w:ascii="Times New Roman" w:hAnsi="Times New Roman" w:cs="Times New Roman"/>
                <w:b/>
                <w:sz w:val="24"/>
                <w:szCs w:val="24"/>
              </w:rPr>
              <w:t xml:space="preserve">Paskirta </w:t>
            </w:r>
            <w:proofErr w:type="spellStart"/>
            <w:r w:rsidRPr="004B1A21">
              <w:rPr>
                <w:rFonts w:ascii="Times New Roman" w:hAnsi="Times New Roman" w:cs="Times New Roman"/>
                <w:b/>
                <w:sz w:val="24"/>
                <w:szCs w:val="24"/>
              </w:rPr>
              <w:t>imunoprof</w:t>
            </w:r>
            <w:proofErr w:type="spellEnd"/>
            <w:r w:rsidRPr="004B1A21">
              <w:rPr>
                <w:rFonts w:ascii="Times New Roman" w:hAnsi="Times New Roman" w:cs="Times New Roman"/>
                <w:b/>
                <w:sz w:val="24"/>
                <w:szCs w:val="24"/>
              </w:rPr>
              <w:t>.</w:t>
            </w:r>
          </w:p>
        </w:tc>
        <w:tc>
          <w:tcPr>
            <w:tcW w:w="1560" w:type="dxa"/>
            <w:shd w:val="clear" w:color="auto" w:fill="D78972"/>
            <w:vAlign w:val="center"/>
          </w:tcPr>
          <w:p w14:paraId="2ED9D7EE" w14:textId="1A06D3F4" w:rsidR="00893717" w:rsidRPr="004B1A21" w:rsidRDefault="00893717" w:rsidP="00893717">
            <w:pPr>
              <w:jc w:val="center"/>
              <w:rPr>
                <w:rFonts w:ascii="Times New Roman" w:hAnsi="Times New Roman" w:cs="Times New Roman"/>
                <w:color w:val="000000"/>
                <w:sz w:val="24"/>
                <w:szCs w:val="24"/>
              </w:rPr>
            </w:pPr>
            <w:r w:rsidRPr="004B1A21">
              <w:rPr>
                <w:rFonts w:ascii="Times New Roman" w:hAnsi="Times New Roman" w:cs="Times New Roman"/>
                <w:b/>
                <w:sz w:val="24"/>
                <w:szCs w:val="24"/>
              </w:rPr>
              <w:t xml:space="preserve">Netikslingai paskirta </w:t>
            </w:r>
            <w:proofErr w:type="spellStart"/>
            <w:r w:rsidRPr="004B1A21">
              <w:rPr>
                <w:rFonts w:ascii="Times New Roman" w:hAnsi="Times New Roman" w:cs="Times New Roman"/>
                <w:b/>
                <w:sz w:val="24"/>
                <w:szCs w:val="24"/>
              </w:rPr>
              <w:t>imunoprof</w:t>
            </w:r>
            <w:proofErr w:type="spellEnd"/>
            <w:r w:rsidRPr="004B1A21">
              <w:rPr>
                <w:rFonts w:ascii="Times New Roman" w:hAnsi="Times New Roman" w:cs="Times New Roman"/>
                <w:b/>
                <w:sz w:val="24"/>
                <w:szCs w:val="24"/>
              </w:rPr>
              <w:t>.</w:t>
            </w:r>
          </w:p>
        </w:tc>
        <w:tc>
          <w:tcPr>
            <w:tcW w:w="1559" w:type="dxa"/>
            <w:shd w:val="clear" w:color="auto" w:fill="D78972"/>
          </w:tcPr>
          <w:p w14:paraId="763DA2E5" w14:textId="15108321" w:rsidR="00893717" w:rsidRPr="000C4AE3" w:rsidRDefault="00893717" w:rsidP="00893717">
            <w:pPr>
              <w:tabs>
                <w:tab w:val="decimal" w:pos="468"/>
              </w:tabs>
              <w:rPr>
                <w:rFonts w:ascii="Times New Roman" w:hAnsi="Times New Roman" w:cs="Times New Roman"/>
                <w:b/>
                <w:bCs/>
                <w:color w:val="000000"/>
                <w:sz w:val="24"/>
                <w:szCs w:val="24"/>
              </w:rPr>
            </w:pPr>
            <w:r w:rsidRPr="004B1A21">
              <w:rPr>
                <w:rFonts w:ascii="Times New Roman" w:hAnsi="Times New Roman" w:cs="Times New Roman"/>
                <w:b/>
                <w:sz w:val="24"/>
                <w:szCs w:val="24"/>
              </w:rPr>
              <w:t xml:space="preserve">Netikslingai paskirtos </w:t>
            </w:r>
            <w:proofErr w:type="spellStart"/>
            <w:r w:rsidRPr="004B1A21">
              <w:rPr>
                <w:rFonts w:ascii="Times New Roman" w:hAnsi="Times New Roman" w:cs="Times New Roman"/>
                <w:b/>
                <w:sz w:val="24"/>
                <w:szCs w:val="24"/>
              </w:rPr>
              <w:t>imunoprof</w:t>
            </w:r>
            <w:r>
              <w:rPr>
                <w:rFonts w:ascii="Times New Roman" w:hAnsi="Times New Roman" w:cs="Times New Roman"/>
                <w:b/>
                <w:sz w:val="24"/>
                <w:szCs w:val="24"/>
              </w:rPr>
              <w:t>i-laktikos</w:t>
            </w:r>
            <w:proofErr w:type="spellEnd"/>
            <w:r w:rsidRPr="004B1A21">
              <w:rPr>
                <w:rFonts w:ascii="Times New Roman" w:hAnsi="Times New Roman" w:cs="Times New Roman"/>
                <w:b/>
                <w:sz w:val="24"/>
                <w:szCs w:val="24"/>
              </w:rPr>
              <w:t xml:space="preserve"> </w:t>
            </w:r>
            <w:r>
              <w:rPr>
                <w:rFonts w:ascii="Times New Roman" w:hAnsi="Times New Roman" w:cs="Times New Roman"/>
                <w:b/>
                <w:sz w:val="24"/>
                <w:szCs w:val="24"/>
              </w:rPr>
              <w:t>d</w:t>
            </w:r>
            <w:r w:rsidRPr="004B1A21">
              <w:rPr>
                <w:rFonts w:ascii="Times New Roman" w:hAnsi="Times New Roman" w:cs="Times New Roman"/>
                <w:b/>
                <w:sz w:val="24"/>
                <w:szCs w:val="24"/>
              </w:rPr>
              <w:t>alis</w:t>
            </w:r>
            <w:r>
              <w:rPr>
                <w:rFonts w:ascii="Times New Roman" w:hAnsi="Times New Roman" w:cs="Times New Roman"/>
                <w:b/>
                <w:sz w:val="24"/>
                <w:szCs w:val="24"/>
              </w:rPr>
              <w:t xml:space="preserve"> (proc.)</w:t>
            </w:r>
          </w:p>
        </w:tc>
      </w:tr>
      <w:tr w:rsidR="00893717" w:rsidRPr="004B1A21" w14:paraId="5ACDC49A" w14:textId="77777777" w:rsidTr="00BF510C">
        <w:trPr>
          <w:jc w:val="center"/>
        </w:trPr>
        <w:tc>
          <w:tcPr>
            <w:tcW w:w="1980" w:type="dxa"/>
            <w:shd w:val="clear" w:color="auto" w:fill="F3DCD5"/>
          </w:tcPr>
          <w:p w14:paraId="281BE09F" w14:textId="77777777" w:rsidR="00893717" w:rsidRPr="004B1A21" w:rsidRDefault="00893717" w:rsidP="00BF510C">
            <w:pPr>
              <w:jc w:val="both"/>
              <w:rPr>
                <w:rFonts w:ascii="Times New Roman" w:hAnsi="Times New Roman" w:cs="Times New Roman"/>
                <w:sz w:val="24"/>
                <w:szCs w:val="24"/>
              </w:rPr>
            </w:pPr>
            <w:r w:rsidRPr="004B1A21">
              <w:rPr>
                <w:rFonts w:ascii="Times New Roman" w:hAnsi="Times New Roman" w:cs="Times New Roman"/>
                <w:sz w:val="24"/>
                <w:szCs w:val="24"/>
              </w:rPr>
              <w:t>Kaišiadorių r. sav.</w:t>
            </w:r>
          </w:p>
        </w:tc>
        <w:tc>
          <w:tcPr>
            <w:tcW w:w="1559" w:type="dxa"/>
            <w:vAlign w:val="bottom"/>
          </w:tcPr>
          <w:p w14:paraId="50850CC7"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63</w:t>
            </w:r>
          </w:p>
        </w:tc>
        <w:tc>
          <w:tcPr>
            <w:tcW w:w="1559" w:type="dxa"/>
            <w:vAlign w:val="bottom"/>
          </w:tcPr>
          <w:p w14:paraId="1B48000B"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19</w:t>
            </w:r>
          </w:p>
        </w:tc>
        <w:tc>
          <w:tcPr>
            <w:tcW w:w="1559" w:type="dxa"/>
            <w:vAlign w:val="bottom"/>
          </w:tcPr>
          <w:p w14:paraId="34365FFE" w14:textId="77777777" w:rsidR="00893717" w:rsidRPr="004B1A21" w:rsidRDefault="00893717" w:rsidP="00BF510C">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30</w:t>
            </w:r>
          </w:p>
        </w:tc>
        <w:tc>
          <w:tcPr>
            <w:tcW w:w="1560" w:type="dxa"/>
            <w:tcBorders>
              <w:top w:val="nil"/>
              <w:left w:val="single" w:sz="4" w:space="0" w:color="auto"/>
              <w:bottom w:val="single" w:sz="4" w:space="0" w:color="auto"/>
              <w:right w:val="single" w:sz="4" w:space="0" w:color="auto"/>
            </w:tcBorders>
            <w:shd w:val="clear" w:color="auto" w:fill="auto"/>
            <w:vAlign w:val="bottom"/>
          </w:tcPr>
          <w:p w14:paraId="250D5D61" w14:textId="77777777" w:rsidR="00893717" w:rsidRPr="004B1A21" w:rsidRDefault="00893717" w:rsidP="00BF510C">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11</w:t>
            </w:r>
          </w:p>
        </w:tc>
        <w:tc>
          <w:tcPr>
            <w:tcW w:w="1559" w:type="dxa"/>
            <w:vAlign w:val="bottom"/>
          </w:tcPr>
          <w:p w14:paraId="0CC41E5E" w14:textId="77777777" w:rsidR="00893717" w:rsidRPr="000C4AE3" w:rsidRDefault="00893717" w:rsidP="00BF510C">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36,7 proc.</w:t>
            </w:r>
          </w:p>
        </w:tc>
      </w:tr>
      <w:tr w:rsidR="00893717" w:rsidRPr="004B1A21" w14:paraId="4F271800" w14:textId="77777777" w:rsidTr="00BF510C">
        <w:trPr>
          <w:jc w:val="center"/>
        </w:trPr>
        <w:tc>
          <w:tcPr>
            <w:tcW w:w="1980" w:type="dxa"/>
            <w:shd w:val="clear" w:color="auto" w:fill="F3DCD5"/>
          </w:tcPr>
          <w:p w14:paraId="22FC3A96" w14:textId="77777777" w:rsidR="00893717" w:rsidRPr="004B1A21" w:rsidRDefault="00893717" w:rsidP="00BF510C">
            <w:pPr>
              <w:jc w:val="both"/>
              <w:rPr>
                <w:rFonts w:ascii="Times New Roman" w:hAnsi="Times New Roman" w:cs="Times New Roman"/>
                <w:sz w:val="24"/>
                <w:szCs w:val="24"/>
              </w:rPr>
            </w:pPr>
            <w:r w:rsidRPr="004B1A21">
              <w:rPr>
                <w:rFonts w:ascii="Times New Roman" w:hAnsi="Times New Roman" w:cs="Times New Roman"/>
                <w:sz w:val="24"/>
                <w:szCs w:val="24"/>
              </w:rPr>
              <w:t>Kėdainių r. sav.</w:t>
            </w:r>
          </w:p>
        </w:tc>
        <w:tc>
          <w:tcPr>
            <w:tcW w:w="1559" w:type="dxa"/>
            <w:vAlign w:val="bottom"/>
          </w:tcPr>
          <w:p w14:paraId="416062E2"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82</w:t>
            </w:r>
          </w:p>
        </w:tc>
        <w:tc>
          <w:tcPr>
            <w:tcW w:w="1559" w:type="dxa"/>
            <w:vAlign w:val="bottom"/>
          </w:tcPr>
          <w:p w14:paraId="29BE6280"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37</w:t>
            </w:r>
          </w:p>
        </w:tc>
        <w:tc>
          <w:tcPr>
            <w:tcW w:w="1559" w:type="dxa"/>
            <w:vAlign w:val="bottom"/>
          </w:tcPr>
          <w:p w14:paraId="07D59FA5" w14:textId="77777777" w:rsidR="00893717" w:rsidRPr="004B1A21" w:rsidRDefault="00893717" w:rsidP="00BF510C">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62</w:t>
            </w:r>
          </w:p>
        </w:tc>
        <w:tc>
          <w:tcPr>
            <w:tcW w:w="1560" w:type="dxa"/>
            <w:shd w:val="clear" w:color="auto" w:fill="auto"/>
            <w:vAlign w:val="bottom"/>
          </w:tcPr>
          <w:p w14:paraId="295A39EF" w14:textId="77777777" w:rsidR="00893717" w:rsidRPr="004B1A21" w:rsidRDefault="00893717" w:rsidP="00BF510C">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25</w:t>
            </w:r>
          </w:p>
        </w:tc>
        <w:tc>
          <w:tcPr>
            <w:tcW w:w="1559" w:type="dxa"/>
            <w:vAlign w:val="bottom"/>
          </w:tcPr>
          <w:p w14:paraId="056D5A1F" w14:textId="77777777" w:rsidR="00893717" w:rsidRPr="000C4AE3" w:rsidRDefault="00893717" w:rsidP="00BF510C">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40,3 proc.</w:t>
            </w:r>
          </w:p>
        </w:tc>
      </w:tr>
      <w:tr w:rsidR="00893717" w:rsidRPr="004B1A21" w14:paraId="6DCDD12B" w14:textId="77777777" w:rsidTr="00BF510C">
        <w:trPr>
          <w:jc w:val="center"/>
        </w:trPr>
        <w:tc>
          <w:tcPr>
            <w:tcW w:w="1980" w:type="dxa"/>
            <w:shd w:val="clear" w:color="auto" w:fill="F3DCD5"/>
          </w:tcPr>
          <w:p w14:paraId="29D08F71" w14:textId="77777777" w:rsidR="00893717" w:rsidRPr="004B1A21" w:rsidRDefault="00893717" w:rsidP="00BF510C">
            <w:pPr>
              <w:jc w:val="both"/>
              <w:rPr>
                <w:rFonts w:ascii="Times New Roman" w:hAnsi="Times New Roman" w:cs="Times New Roman"/>
                <w:sz w:val="24"/>
                <w:szCs w:val="24"/>
              </w:rPr>
            </w:pPr>
            <w:r w:rsidRPr="004B1A21">
              <w:rPr>
                <w:rFonts w:ascii="Times New Roman" w:hAnsi="Times New Roman" w:cs="Times New Roman"/>
                <w:sz w:val="24"/>
                <w:szCs w:val="24"/>
              </w:rPr>
              <w:t>Prienų r. sav.</w:t>
            </w:r>
          </w:p>
        </w:tc>
        <w:tc>
          <w:tcPr>
            <w:tcW w:w="1559" w:type="dxa"/>
            <w:vAlign w:val="bottom"/>
          </w:tcPr>
          <w:p w14:paraId="411BBAEA"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49</w:t>
            </w:r>
          </w:p>
        </w:tc>
        <w:tc>
          <w:tcPr>
            <w:tcW w:w="1559" w:type="dxa"/>
            <w:vAlign w:val="bottom"/>
          </w:tcPr>
          <w:p w14:paraId="5FDE8D2E"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16</w:t>
            </w:r>
          </w:p>
        </w:tc>
        <w:tc>
          <w:tcPr>
            <w:tcW w:w="1559" w:type="dxa"/>
            <w:vAlign w:val="bottom"/>
          </w:tcPr>
          <w:p w14:paraId="77DB064F" w14:textId="77777777" w:rsidR="00893717" w:rsidRPr="004B1A21" w:rsidRDefault="00893717" w:rsidP="00BF510C">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88DF46B" w14:textId="77777777" w:rsidR="00893717" w:rsidRPr="004B1A21" w:rsidRDefault="00893717" w:rsidP="00BF510C">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7</w:t>
            </w:r>
          </w:p>
        </w:tc>
        <w:tc>
          <w:tcPr>
            <w:tcW w:w="1559" w:type="dxa"/>
            <w:vAlign w:val="bottom"/>
          </w:tcPr>
          <w:p w14:paraId="68E6801D" w14:textId="77777777" w:rsidR="00893717" w:rsidRPr="000C4AE3" w:rsidRDefault="00893717" w:rsidP="00BF510C">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30,4 proc.</w:t>
            </w:r>
          </w:p>
        </w:tc>
      </w:tr>
      <w:tr w:rsidR="00893717" w:rsidRPr="004B1A21" w14:paraId="1EB2BBA0" w14:textId="77777777" w:rsidTr="00BF510C">
        <w:trPr>
          <w:jc w:val="center"/>
        </w:trPr>
        <w:tc>
          <w:tcPr>
            <w:tcW w:w="1980" w:type="dxa"/>
            <w:shd w:val="clear" w:color="auto" w:fill="F3DCD5"/>
          </w:tcPr>
          <w:p w14:paraId="0BDE4966" w14:textId="77777777" w:rsidR="00893717" w:rsidRPr="004B1A21" w:rsidRDefault="00893717" w:rsidP="00BF510C">
            <w:pPr>
              <w:jc w:val="both"/>
              <w:rPr>
                <w:rFonts w:ascii="Times New Roman" w:hAnsi="Times New Roman" w:cs="Times New Roman"/>
                <w:sz w:val="24"/>
                <w:szCs w:val="24"/>
              </w:rPr>
            </w:pPr>
            <w:r w:rsidRPr="004B1A21">
              <w:rPr>
                <w:rFonts w:ascii="Times New Roman" w:hAnsi="Times New Roman" w:cs="Times New Roman"/>
                <w:sz w:val="24"/>
                <w:szCs w:val="24"/>
              </w:rPr>
              <w:t>Raseinių r. sav.</w:t>
            </w:r>
          </w:p>
        </w:tc>
        <w:tc>
          <w:tcPr>
            <w:tcW w:w="1559" w:type="dxa"/>
            <w:vAlign w:val="bottom"/>
          </w:tcPr>
          <w:p w14:paraId="69B27B62"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22</w:t>
            </w:r>
          </w:p>
        </w:tc>
        <w:tc>
          <w:tcPr>
            <w:tcW w:w="1559" w:type="dxa"/>
            <w:vAlign w:val="bottom"/>
          </w:tcPr>
          <w:p w14:paraId="7F345AAE" w14:textId="77777777" w:rsidR="00893717" w:rsidRPr="004B1A21" w:rsidRDefault="00893717" w:rsidP="00BF510C">
            <w:pPr>
              <w:jc w:val="center"/>
              <w:rPr>
                <w:rFonts w:ascii="Times New Roman" w:hAnsi="Times New Roman" w:cs="Times New Roman"/>
                <w:sz w:val="24"/>
                <w:szCs w:val="24"/>
              </w:rPr>
            </w:pPr>
            <w:r w:rsidRPr="004B1A21">
              <w:rPr>
                <w:rFonts w:ascii="Times New Roman" w:hAnsi="Times New Roman" w:cs="Times New Roman"/>
                <w:color w:val="000000"/>
                <w:sz w:val="24"/>
                <w:szCs w:val="24"/>
              </w:rPr>
              <w:t>5</w:t>
            </w:r>
          </w:p>
        </w:tc>
        <w:tc>
          <w:tcPr>
            <w:tcW w:w="1559" w:type="dxa"/>
            <w:vAlign w:val="bottom"/>
          </w:tcPr>
          <w:p w14:paraId="1687BDA0" w14:textId="77777777" w:rsidR="00893717" w:rsidRPr="004B1A21" w:rsidRDefault="00893717" w:rsidP="00BF510C">
            <w:pPr>
              <w:jc w:val="center"/>
              <w:rPr>
                <w:rFonts w:ascii="Times New Roman" w:hAnsi="Times New Roman" w:cs="Times New Roman"/>
                <w:bCs/>
                <w:sz w:val="24"/>
                <w:szCs w:val="24"/>
              </w:rPr>
            </w:pPr>
            <w:r w:rsidRPr="004B1A21">
              <w:rPr>
                <w:rFonts w:ascii="Times New Roman" w:hAnsi="Times New Roman" w:cs="Times New Roman"/>
                <w:color w:val="000000"/>
                <w:sz w:val="24"/>
                <w:szCs w:val="24"/>
              </w:rPr>
              <w:t>15</w:t>
            </w:r>
          </w:p>
        </w:tc>
        <w:tc>
          <w:tcPr>
            <w:tcW w:w="1560" w:type="dxa"/>
            <w:tcBorders>
              <w:top w:val="nil"/>
              <w:left w:val="single" w:sz="4" w:space="0" w:color="auto"/>
              <w:bottom w:val="single" w:sz="4" w:space="0" w:color="auto"/>
              <w:right w:val="single" w:sz="4" w:space="0" w:color="auto"/>
            </w:tcBorders>
            <w:shd w:val="clear" w:color="auto" w:fill="auto"/>
            <w:vAlign w:val="bottom"/>
          </w:tcPr>
          <w:p w14:paraId="708252B4" w14:textId="77777777" w:rsidR="00893717" w:rsidRPr="004B1A21" w:rsidRDefault="00893717" w:rsidP="00BF510C">
            <w:pPr>
              <w:jc w:val="center"/>
              <w:rPr>
                <w:rFonts w:ascii="Times New Roman" w:hAnsi="Times New Roman" w:cs="Times New Roman"/>
                <w:b/>
                <w:bCs/>
                <w:sz w:val="24"/>
                <w:szCs w:val="24"/>
              </w:rPr>
            </w:pPr>
            <w:r w:rsidRPr="004B1A21">
              <w:rPr>
                <w:rFonts w:ascii="Times New Roman" w:hAnsi="Times New Roman" w:cs="Times New Roman"/>
                <w:color w:val="000000"/>
                <w:sz w:val="24"/>
                <w:szCs w:val="24"/>
              </w:rPr>
              <w:t>10</w:t>
            </w:r>
          </w:p>
        </w:tc>
        <w:tc>
          <w:tcPr>
            <w:tcW w:w="1559" w:type="dxa"/>
            <w:vAlign w:val="bottom"/>
          </w:tcPr>
          <w:p w14:paraId="52ABAA57" w14:textId="77777777" w:rsidR="00893717" w:rsidRPr="000C4AE3" w:rsidRDefault="00893717" w:rsidP="00BF510C">
            <w:pPr>
              <w:tabs>
                <w:tab w:val="decimal" w:pos="468"/>
              </w:tabs>
              <w:rPr>
                <w:rFonts w:ascii="Times New Roman" w:hAnsi="Times New Roman" w:cs="Times New Roman"/>
                <w:b/>
                <w:bCs/>
                <w:sz w:val="24"/>
                <w:szCs w:val="24"/>
              </w:rPr>
            </w:pPr>
            <w:r w:rsidRPr="000C4AE3">
              <w:rPr>
                <w:rFonts w:ascii="Times New Roman" w:hAnsi="Times New Roman" w:cs="Times New Roman"/>
                <w:b/>
                <w:bCs/>
                <w:color w:val="000000"/>
                <w:sz w:val="24"/>
                <w:szCs w:val="24"/>
              </w:rPr>
              <w:t>66,7 proc.</w:t>
            </w:r>
          </w:p>
        </w:tc>
      </w:tr>
    </w:tbl>
    <w:p w14:paraId="21312E1A" w14:textId="77777777" w:rsidR="00893717" w:rsidRDefault="00893717" w:rsidP="009952F5">
      <w:pPr>
        <w:spacing w:after="0"/>
        <w:jc w:val="both"/>
        <w:rPr>
          <w:rFonts w:ascii="Times New Roman" w:hAnsi="Times New Roman" w:cs="Times New Roman"/>
          <w:sz w:val="24"/>
          <w:szCs w:val="24"/>
        </w:rPr>
      </w:pPr>
    </w:p>
    <w:p w14:paraId="77DDCFBE" w14:textId="7DA4BFC8" w:rsidR="007F3D48" w:rsidRDefault="007F3D48" w:rsidP="007177CF">
      <w:pPr>
        <w:spacing w:after="0"/>
        <w:ind w:firstLine="720"/>
        <w:jc w:val="both"/>
        <w:rPr>
          <w:rFonts w:ascii="Times New Roman" w:hAnsi="Times New Roman" w:cs="Times New Roman"/>
          <w:sz w:val="24"/>
          <w:szCs w:val="24"/>
        </w:rPr>
      </w:pPr>
      <w:r w:rsidRPr="007F3D48">
        <w:rPr>
          <w:rFonts w:ascii="Times New Roman" w:hAnsi="Times New Roman" w:cs="Times New Roman"/>
          <w:sz w:val="24"/>
          <w:szCs w:val="24"/>
        </w:rPr>
        <w:t>Mažinant nukentėjusių</w:t>
      </w:r>
      <w:r w:rsidR="000939C4">
        <w:rPr>
          <w:rFonts w:ascii="Times New Roman" w:hAnsi="Times New Roman" w:cs="Times New Roman"/>
          <w:sz w:val="24"/>
          <w:szCs w:val="24"/>
        </w:rPr>
        <w:t xml:space="preserve"> nuo gyvūnų</w:t>
      </w:r>
      <w:r w:rsidRPr="007F3D48">
        <w:rPr>
          <w:rFonts w:ascii="Times New Roman" w:hAnsi="Times New Roman" w:cs="Times New Roman"/>
          <w:sz w:val="24"/>
          <w:szCs w:val="24"/>
        </w:rPr>
        <w:t xml:space="preserve"> asmenų skaičių, svarbu užtikrinti gyvūnų laikymo taisyklių įgyvendinimą ir priežiūrą kiekvienoje</w:t>
      </w:r>
      <w:r>
        <w:rPr>
          <w:rFonts w:ascii="Times New Roman" w:hAnsi="Times New Roman" w:cs="Times New Roman"/>
          <w:sz w:val="24"/>
          <w:szCs w:val="24"/>
        </w:rPr>
        <w:t xml:space="preserve"> </w:t>
      </w:r>
      <w:r w:rsidR="000939C4">
        <w:rPr>
          <w:rFonts w:ascii="Times New Roman" w:hAnsi="Times New Roman" w:cs="Times New Roman"/>
          <w:sz w:val="24"/>
          <w:szCs w:val="24"/>
        </w:rPr>
        <w:t xml:space="preserve">Kauno </w:t>
      </w:r>
      <w:r>
        <w:rPr>
          <w:rFonts w:ascii="Times New Roman" w:hAnsi="Times New Roman" w:cs="Times New Roman"/>
          <w:sz w:val="24"/>
          <w:szCs w:val="24"/>
        </w:rPr>
        <w:t>apskrities</w:t>
      </w:r>
      <w:r w:rsidRPr="007F3D48">
        <w:rPr>
          <w:rFonts w:ascii="Times New Roman" w:hAnsi="Times New Roman" w:cs="Times New Roman"/>
          <w:sz w:val="24"/>
          <w:szCs w:val="24"/>
        </w:rPr>
        <w:t xml:space="preserve"> teritorijoje. Daugiausia nukentėjusių fiksuojama gyvenamoje vietoje – </w:t>
      </w:r>
      <w:r w:rsidR="00CB2885">
        <w:rPr>
          <w:rFonts w:ascii="Times New Roman" w:hAnsi="Times New Roman" w:cs="Times New Roman"/>
          <w:sz w:val="24"/>
          <w:szCs w:val="24"/>
        </w:rPr>
        <w:t>65</w:t>
      </w:r>
      <w:r w:rsidRPr="007F3D48">
        <w:rPr>
          <w:rFonts w:ascii="Times New Roman" w:hAnsi="Times New Roman" w:cs="Times New Roman"/>
          <w:sz w:val="24"/>
          <w:szCs w:val="24"/>
        </w:rPr>
        <w:t xml:space="preserve"> proc</w:t>
      </w:r>
      <w:r w:rsidR="000939C4">
        <w:rPr>
          <w:rFonts w:ascii="Times New Roman" w:hAnsi="Times New Roman" w:cs="Times New Roman"/>
          <w:sz w:val="24"/>
          <w:szCs w:val="24"/>
        </w:rPr>
        <w:t>.</w:t>
      </w:r>
      <w:r>
        <w:rPr>
          <w:rFonts w:ascii="Times New Roman" w:hAnsi="Times New Roman" w:cs="Times New Roman"/>
          <w:sz w:val="24"/>
          <w:szCs w:val="24"/>
        </w:rPr>
        <w:t xml:space="preserve"> (</w:t>
      </w:r>
      <w:r w:rsidR="00CB2885">
        <w:rPr>
          <w:rFonts w:ascii="Times New Roman" w:hAnsi="Times New Roman" w:cs="Times New Roman"/>
          <w:sz w:val="24"/>
          <w:szCs w:val="24"/>
        </w:rPr>
        <w:t>7</w:t>
      </w:r>
      <w:r>
        <w:rPr>
          <w:rFonts w:ascii="Times New Roman" w:hAnsi="Times New Roman" w:cs="Times New Roman"/>
          <w:sz w:val="24"/>
          <w:szCs w:val="24"/>
        </w:rPr>
        <w:t xml:space="preserve"> pav.).</w:t>
      </w:r>
    </w:p>
    <w:p w14:paraId="78B9DE97" w14:textId="77777777" w:rsidR="00CB2885" w:rsidRDefault="00CB2885" w:rsidP="007177CF">
      <w:pPr>
        <w:spacing w:after="0"/>
        <w:ind w:firstLine="720"/>
        <w:jc w:val="both"/>
        <w:rPr>
          <w:rFonts w:ascii="Times New Roman" w:hAnsi="Times New Roman" w:cs="Times New Roman"/>
          <w:sz w:val="24"/>
          <w:szCs w:val="24"/>
        </w:rPr>
      </w:pPr>
    </w:p>
    <w:p w14:paraId="121C3C2B" w14:textId="7691E585" w:rsidR="00CB2885" w:rsidRPr="007F3D48" w:rsidRDefault="00CB2885" w:rsidP="009952F5">
      <w:pPr>
        <w:spacing w:after="0"/>
        <w:jc w:val="both"/>
        <w:rPr>
          <w:rFonts w:ascii="Times New Roman" w:hAnsi="Times New Roman" w:cs="Times New Roman"/>
          <w:sz w:val="24"/>
          <w:szCs w:val="24"/>
        </w:rPr>
      </w:pPr>
      <w:r>
        <w:rPr>
          <w:noProof/>
          <w:lang w:eastAsia="lt-LT"/>
        </w:rPr>
        <w:drawing>
          <wp:inline distT="0" distB="0" distL="0" distR="0" wp14:anchorId="561F1BEC" wp14:editId="0E108D3C">
            <wp:extent cx="5962650" cy="3181350"/>
            <wp:effectExtent l="0" t="0" r="0" b="0"/>
            <wp:docPr id="818458422" name="Diagrama 1">
              <a:extLst xmlns:a="http://schemas.openxmlformats.org/drawingml/2006/main">
                <a:ext uri="{FF2B5EF4-FFF2-40B4-BE49-F238E27FC236}">
                  <a16:creationId xmlns:a16="http://schemas.microsoft.com/office/drawing/2014/main" id="{21106D80-F34B-E7A9-61C9-1F8059074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1E29C0" w14:textId="598C54DF" w:rsidR="007F3D48" w:rsidRPr="004D1448" w:rsidRDefault="000D0C40" w:rsidP="00974C4E">
      <w:pPr>
        <w:spacing w:after="0"/>
        <w:jc w:val="center"/>
        <w:rPr>
          <w:rFonts w:ascii="Times New Roman" w:hAnsi="Times New Roman" w:cs="Times New Roman"/>
          <w:b/>
          <w:i/>
          <w:iCs/>
          <w:kern w:val="24"/>
          <w:sz w:val="24"/>
          <w:szCs w:val="24"/>
        </w:rPr>
      </w:pPr>
      <w:r>
        <w:rPr>
          <w:rFonts w:ascii="Times New Roman" w:hAnsi="Times New Roman" w:cs="Times New Roman"/>
          <w:b/>
          <w:i/>
          <w:iCs/>
          <w:sz w:val="24"/>
          <w:szCs w:val="24"/>
        </w:rPr>
        <w:t>7</w:t>
      </w:r>
      <w:r w:rsidR="007F3D48" w:rsidRPr="004D1448">
        <w:rPr>
          <w:rFonts w:ascii="Times New Roman" w:hAnsi="Times New Roman" w:cs="Times New Roman"/>
          <w:b/>
          <w:i/>
          <w:iCs/>
          <w:sz w:val="24"/>
          <w:szCs w:val="24"/>
        </w:rPr>
        <w:t xml:space="preserve"> pav. </w:t>
      </w:r>
      <w:r w:rsidR="000939C4">
        <w:rPr>
          <w:rFonts w:ascii="Times New Roman" w:hAnsi="Times New Roman" w:cs="Times New Roman"/>
          <w:b/>
          <w:i/>
          <w:iCs/>
          <w:sz w:val="24"/>
          <w:szCs w:val="24"/>
        </w:rPr>
        <w:t>Vietovių, kuriose nukenčiama nuo gyvūnų,</w:t>
      </w:r>
      <w:r w:rsidR="007F3D48">
        <w:rPr>
          <w:rFonts w:ascii="Times New Roman" w:hAnsi="Times New Roman" w:cs="Times New Roman"/>
          <w:b/>
          <w:i/>
          <w:iCs/>
          <w:sz w:val="24"/>
          <w:szCs w:val="24"/>
        </w:rPr>
        <w:t xml:space="preserve"> struktūra </w:t>
      </w:r>
      <w:r w:rsidR="007F3D48">
        <w:rPr>
          <w:rFonts w:ascii="Times New Roman" w:hAnsi="Times New Roman" w:cs="Times New Roman"/>
          <w:b/>
          <w:bCs/>
          <w:i/>
          <w:iCs/>
          <w:sz w:val="24"/>
          <w:szCs w:val="24"/>
        </w:rPr>
        <w:t>Kauno apskrityje</w:t>
      </w:r>
      <w:r w:rsidR="000939C4">
        <w:rPr>
          <w:rFonts w:ascii="Times New Roman" w:hAnsi="Times New Roman" w:cs="Times New Roman"/>
          <w:b/>
          <w:bCs/>
          <w:i/>
          <w:iCs/>
          <w:sz w:val="24"/>
          <w:szCs w:val="24"/>
        </w:rPr>
        <w:t xml:space="preserve"> </w:t>
      </w:r>
      <w:r w:rsidR="000939C4">
        <w:rPr>
          <w:rFonts w:ascii="Times New Roman" w:hAnsi="Times New Roman" w:cs="Times New Roman"/>
          <w:b/>
          <w:i/>
          <w:iCs/>
          <w:sz w:val="24"/>
          <w:szCs w:val="24"/>
        </w:rPr>
        <w:t>2023 m.</w:t>
      </w:r>
    </w:p>
    <w:p w14:paraId="13AE8482" w14:textId="77777777" w:rsidR="007F3D48" w:rsidRDefault="007F3D48" w:rsidP="00974C4E">
      <w:pPr>
        <w:spacing w:after="0"/>
        <w:jc w:val="center"/>
      </w:pPr>
    </w:p>
    <w:p w14:paraId="0B60B691" w14:textId="52524C9A" w:rsidR="000C4AE3" w:rsidRDefault="000C4AE3" w:rsidP="00974C4E">
      <w:pPr>
        <w:tabs>
          <w:tab w:val="left" w:pos="1620"/>
        </w:tabs>
        <w:spacing w:after="0" w:line="240" w:lineRule="auto"/>
        <w:ind w:firstLine="900"/>
        <w:jc w:val="both"/>
        <w:rPr>
          <w:rFonts w:ascii="Times New Roman" w:eastAsia="Times New Roman" w:hAnsi="Times New Roman" w:cs="Times New Roman"/>
          <w:b/>
          <w:kern w:val="0"/>
          <w:sz w:val="24"/>
          <w:szCs w:val="24"/>
          <w14:ligatures w14:val="none"/>
        </w:rPr>
      </w:pPr>
      <w:r w:rsidRPr="000C4AE3">
        <w:rPr>
          <w:rFonts w:ascii="Times New Roman" w:eastAsia="Times New Roman" w:hAnsi="Times New Roman" w:cs="Times New Roman"/>
          <w:b/>
          <w:kern w:val="0"/>
          <w:sz w:val="24"/>
          <w:szCs w:val="24"/>
          <w14:ligatures w14:val="none"/>
        </w:rPr>
        <w:t>IŠVADOS:</w:t>
      </w:r>
    </w:p>
    <w:p w14:paraId="3A5196F9" w14:textId="77777777" w:rsidR="00CA159D" w:rsidRPr="000C4AE3" w:rsidRDefault="00CA159D" w:rsidP="00974C4E">
      <w:pPr>
        <w:tabs>
          <w:tab w:val="left" w:pos="1620"/>
        </w:tabs>
        <w:spacing w:after="0" w:line="240" w:lineRule="auto"/>
        <w:ind w:firstLine="900"/>
        <w:jc w:val="both"/>
        <w:rPr>
          <w:rFonts w:ascii="Times New Roman" w:eastAsia="Times New Roman" w:hAnsi="Times New Roman" w:cs="Times New Roman"/>
          <w:b/>
          <w:kern w:val="0"/>
          <w:sz w:val="24"/>
          <w:szCs w:val="24"/>
          <w14:ligatures w14:val="none"/>
        </w:rPr>
      </w:pPr>
    </w:p>
    <w:p w14:paraId="18488C01" w14:textId="77A0CA1F" w:rsidR="000C4AE3" w:rsidRPr="00974C4E" w:rsidRDefault="000C4AE3" w:rsidP="00974C4E">
      <w:pPr>
        <w:pStyle w:val="Sraopastraipa"/>
        <w:numPr>
          <w:ilvl w:val="0"/>
          <w:numId w:val="4"/>
        </w:numPr>
        <w:spacing w:after="0" w:line="240" w:lineRule="auto"/>
        <w:jc w:val="both"/>
        <w:rPr>
          <w:rFonts w:ascii="Times New Roman" w:eastAsia="Times New Roman" w:hAnsi="Times New Roman" w:cs="Times New Roman"/>
          <w:kern w:val="0"/>
          <w:sz w:val="24"/>
          <w:szCs w:val="24"/>
          <w:lang w:eastAsia="lt-LT"/>
          <w14:ligatures w14:val="none"/>
        </w:rPr>
      </w:pPr>
      <w:r w:rsidRPr="00974C4E">
        <w:rPr>
          <w:rFonts w:ascii="Times New Roman" w:eastAsia="Times New Roman" w:hAnsi="Times New Roman" w:cs="Times New Roman"/>
          <w:kern w:val="0"/>
          <w:sz w:val="24"/>
          <w:szCs w:val="24"/>
          <w:lang w:eastAsia="lt-LT"/>
          <w14:ligatures w14:val="none"/>
        </w:rPr>
        <w:t xml:space="preserve">2021 metais Lietuva pripažinta laisva nuo pasiutligės šalimi – tai geriausias laukinių gyvūnų oralinės vakcinacijos nuo pasiutligės programos, </w:t>
      </w:r>
      <w:r w:rsidR="00CA159D">
        <w:rPr>
          <w:rFonts w:ascii="Times New Roman" w:eastAsia="Times New Roman" w:hAnsi="Times New Roman" w:cs="Times New Roman"/>
          <w:kern w:val="0"/>
          <w:sz w:val="24"/>
          <w:szCs w:val="24"/>
          <w:lang w:eastAsia="lt-LT"/>
          <w14:ligatures w14:val="none"/>
        </w:rPr>
        <w:t>Lietuvoje</w:t>
      </w:r>
      <w:r w:rsidRPr="00974C4E">
        <w:rPr>
          <w:rFonts w:ascii="Times New Roman" w:eastAsia="Times New Roman" w:hAnsi="Times New Roman" w:cs="Times New Roman"/>
          <w:kern w:val="0"/>
          <w:sz w:val="24"/>
          <w:szCs w:val="24"/>
          <w:lang w:eastAsia="lt-LT"/>
          <w14:ligatures w14:val="none"/>
        </w:rPr>
        <w:t xml:space="preserve"> pradėtos vykdyti 2006 m., efektyvumo įrodymas.</w:t>
      </w:r>
    </w:p>
    <w:p w14:paraId="322FC61A" w14:textId="69112ECA" w:rsidR="000C4AE3" w:rsidRPr="00974C4E" w:rsidRDefault="00AE119A" w:rsidP="00974C4E">
      <w:pPr>
        <w:pStyle w:val="Sraopastraipa"/>
        <w:numPr>
          <w:ilvl w:val="0"/>
          <w:numId w:val="4"/>
        </w:numPr>
        <w:spacing w:after="0" w:line="240" w:lineRule="auto"/>
        <w:jc w:val="both"/>
        <w:rPr>
          <w:rFonts w:ascii="Times New Roman" w:eastAsia="Times New Roman" w:hAnsi="Times New Roman" w:cs="Times New Roman"/>
          <w:kern w:val="0"/>
          <w:sz w:val="24"/>
          <w:szCs w:val="24"/>
          <w:lang w:eastAsia="lt-LT"/>
          <w14:ligatures w14:val="none"/>
        </w:rPr>
      </w:pPr>
      <w:r w:rsidRPr="00974C4E">
        <w:rPr>
          <w:rFonts w:ascii="Times New Roman" w:eastAsia="Times New Roman" w:hAnsi="Times New Roman" w:cs="Times New Roman"/>
          <w:kern w:val="0"/>
          <w:sz w:val="24"/>
          <w:szCs w:val="24"/>
          <w:lang w:eastAsia="lt-LT"/>
          <w14:ligatures w14:val="none"/>
        </w:rPr>
        <w:t>Pastarųjų metų laikotarpiu Kauno apskrityj</w:t>
      </w:r>
      <w:r w:rsidR="00974C4E" w:rsidRPr="00974C4E">
        <w:rPr>
          <w:rFonts w:ascii="Times New Roman" w:eastAsia="Times New Roman" w:hAnsi="Times New Roman" w:cs="Times New Roman"/>
          <w:kern w:val="0"/>
          <w:sz w:val="24"/>
          <w:szCs w:val="24"/>
          <w:lang w:eastAsia="lt-LT"/>
          <w14:ligatures w14:val="none"/>
        </w:rPr>
        <w:t>e</w:t>
      </w:r>
      <w:r w:rsidRPr="00974C4E">
        <w:rPr>
          <w:rFonts w:ascii="Times New Roman" w:eastAsia="Times New Roman" w:hAnsi="Times New Roman" w:cs="Times New Roman"/>
          <w:kern w:val="0"/>
          <w:sz w:val="24"/>
          <w:szCs w:val="24"/>
          <w:lang w:eastAsia="lt-LT"/>
          <w14:ligatures w14:val="none"/>
        </w:rPr>
        <w:t xml:space="preserve"> stebimas nežymus </w:t>
      </w:r>
      <w:r w:rsidR="000C4AE3" w:rsidRPr="00974C4E">
        <w:rPr>
          <w:rFonts w:ascii="Times New Roman" w:eastAsia="Times New Roman" w:hAnsi="Times New Roman" w:cs="Times New Roman"/>
          <w:kern w:val="0"/>
          <w:sz w:val="24"/>
          <w:szCs w:val="24"/>
          <w:lang w:eastAsia="lt-LT"/>
          <w14:ligatures w14:val="none"/>
        </w:rPr>
        <w:t>nukentėjusių nuo gyvūnų</w:t>
      </w:r>
      <w:r w:rsidR="00974C4E" w:rsidRPr="00974C4E">
        <w:rPr>
          <w:rFonts w:ascii="Times New Roman" w:eastAsia="Times New Roman" w:hAnsi="Times New Roman" w:cs="Times New Roman"/>
          <w:kern w:val="0"/>
          <w:sz w:val="24"/>
          <w:szCs w:val="24"/>
          <w:lang w:eastAsia="lt-LT"/>
          <w14:ligatures w14:val="none"/>
        </w:rPr>
        <w:t xml:space="preserve"> asmenų</w:t>
      </w:r>
      <w:r w:rsidR="000C4AE3" w:rsidRPr="00974C4E">
        <w:rPr>
          <w:rFonts w:ascii="Times New Roman" w:eastAsia="Times New Roman" w:hAnsi="Times New Roman" w:cs="Times New Roman"/>
          <w:kern w:val="0"/>
          <w:sz w:val="24"/>
          <w:szCs w:val="24"/>
          <w:lang w:eastAsia="lt-LT"/>
          <w14:ligatures w14:val="none"/>
        </w:rPr>
        <w:t xml:space="preserve"> skaičiaus</w:t>
      </w:r>
      <w:r w:rsidRPr="00974C4E">
        <w:rPr>
          <w:rFonts w:ascii="Times New Roman" w:eastAsia="Times New Roman" w:hAnsi="Times New Roman" w:cs="Times New Roman"/>
          <w:kern w:val="0"/>
          <w:sz w:val="24"/>
          <w:szCs w:val="24"/>
          <w:lang w:eastAsia="lt-LT"/>
          <w14:ligatures w14:val="none"/>
        </w:rPr>
        <w:t xml:space="preserve"> didėjimas</w:t>
      </w:r>
      <w:r w:rsidR="000C4AE3" w:rsidRPr="00974C4E">
        <w:rPr>
          <w:rFonts w:ascii="Times New Roman" w:eastAsia="Times New Roman" w:hAnsi="Times New Roman" w:cs="Times New Roman"/>
          <w:kern w:val="0"/>
          <w:sz w:val="24"/>
          <w:szCs w:val="24"/>
          <w:lang w:eastAsia="lt-LT"/>
          <w14:ligatures w14:val="none"/>
        </w:rPr>
        <w:t xml:space="preserve">. </w:t>
      </w:r>
    </w:p>
    <w:p w14:paraId="6DCF8EB6" w14:textId="61BD6748" w:rsidR="000C4AE3" w:rsidRPr="00974C4E" w:rsidRDefault="000C4AE3" w:rsidP="00974C4E">
      <w:pPr>
        <w:pStyle w:val="Sraopastraipa"/>
        <w:numPr>
          <w:ilvl w:val="0"/>
          <w:numId w:val="4"/>
        </w:numPr>
        <w:spacing w:after="0" w:line="240" w:lineRule="auto"/>
        <w:jc w:val="both"/>
        <w:rPr>
          <w:rFonts w:ascii="Times New Roman" w:eastAsia="Times New Roman" w:hAnsi="Times New Roman" w:cs="Times New Roman"/>
          <w:kern w:val="0"/>
          <w:sz w:val="24"/>
          <w:szCs w:val="24"/>
          <w:lang w:eastAsia="lt-LT"/>
          <w14:ligatures w14:val="none"/>
        </w:rPr>
      </w:pPr>
      <w:r w:rsidRPr="00974C4E">
        <w:rPr>
          <w:rFonts w:ascii="Times New Roman" w:eastAsia="Times New Roman" w:hAnsi="Times New Roman" w:cs="Times New Roman"/>
          <w:kern w:val="0"/>
          <w:sz w:val="24"/>
          <w:szCs w:val="24"/>
          <w:lang w:eastAsia="lt-LT"/>
          <w14:ligatures w14:val="none"/>
        </w:rPr>
        <w:t>Daugiausiai nukentėjusių nuo gyvūnų asmenų 202</w:t>
      </w:r>
      <w:r w:rsidR="007F3D48" w:rsidRPr="00974C4E">
        <w:rPr>
          <w:rFonts w:ascii="Times New Roman" w:eastAsia="Times New Roman" w:hAnsi="Times New Roman" w:cs="Times New Roman"/>
          <w:kern w:val="0"/>
          <w:sz w:val="24"/>
          <w:szCs w:val="24"/>
          <w:lang w:eastAsia="lt-LT"/>
          <w14:ligatures w14:val="none"/>
        </w:rPr>
        <w:t>3</w:t>
      </w:r>
      <w:r w:rsidRPr="00974C4E">
        <w:rPr>
          <w:rFonts w:ascii="Times New Roman" w:eastAsia="Times New Roman" w:hAnsi="Times New Roman" w:cs="Times New Roman"/>
          <w:kern w:val="0"/>
          <w:sz w:val="24"/>
          <w:szCs w:val="24"/>
          <w:lang w:eastAsia="lt-LT"/>
          <w14:ligatures w14:val="none"/>
        </w:rPr>
        <w:t xml:space="preserve"> m. kreipėsi dėl šuns apkandžiojimo atvejų.</w:t>
      </w:r>
    </w:p>
    <w:p w14:paraId="4EA2CFF5" w14:textId="6E7702AB" w:rsidR="000C4AE3" w:rsidRPr="00974C4E" w:rsidRDefault="000C4AE3" w:rsidP="00974C4E">
      <w:pPr>
        <w:pStyle w:val="Sraopastraipa"/>
        <w:numPr>
          <w:ilvl w:val="0"/>
          <w:numId w:val="4"/>
        </w:numPr>
        <w:spacing w:after="0" w:line="240" w:lineRule="auto"/>
        <w:jc w:val="both"/>
        <w:rPr>
          <w:rFonts w:ascii="Times New Roman" w:eastAsia="Times New Roman" w:hAnsi="Times New Roman" w:cs="Times New Roman"/>
          <w:kern w:val="0"/>
          <w:sz w:val="24"/>
          <w:szCs w:val="24"/>
          <w:lang w:eastAsia="lt-LT"/>
          <w14:ligatures w14:val="none"/>
        </w:rPr>
      </w:pPr>
      <w:r w:rsidRPr="00974C4E">
        <w:rPr>
          <w:rFonts w:ascii="Times New Roman" w:eastAsia="Times New Roman" w:hAnsi="Times New Roman" w:cs="Times New Roman"/>
          <w:kern w:val="0"/>
          <w:sz w:val="24"/>
          <w:szCs w:val="24"/>
          <w:lang w:eastAsia="lt-LT"/>
          <w14:ligatures w14:val="none"/>
        </w:rPr>
        <w:t xml:space="preserve">Dažniausiai asmenys nuo gyvūnų nukenčia gyvenamojoje vietoje. </w:t>
      </w:r>
    </w:p>
    <w:p w14:paraId="5710BCF3" w14:textId="77777777" w:rsidR="000C4AE3" w:rsidRDefault="000C4AE3" w:rsidP="00974C4E">
      <w:pPr>
        <w:tabs>
          <w:tab w:val="left" w:pos="1620"/>
        </w:tabs>
        <w:spacing w:after="0" w:line="240" w:lineRule="auto"/>
        <w:jc w:val="both"/>
        <w:rPr>
          <w:rFonts w:ascii="Times New Roman" w:eastAsia="Times New Roman" w:hAnsi="Times New Roman" w:cs="Times New Roman"/>
          <w:kern w:val="0"/>
          <w:sz w:val="24"/>
          <w:szCs w:val="24"/>
          <w14:ligatures w14:val="none"/>
        </w:rPr>
      </w:pPr>
    </w:p>
    <w:p w14:paraId="01B3CE84" w14:textId="77777777" w:rsidR="00893717" w:rsidRDefault="00893717" w:rsidP="00974C4E">
      <w:pPr>
        <w:tabs>
          <w:tab w:val="left" w:pos="1620"/>
        </w:tabs>
        <w:spacing w:after="0" w:line="240" w:lineRule="auto"/>
        <w:jc w:val="both"/>
        <w:rPr>
          <w:rFonts w:ascii="Times New Roman" w:eastAsia="Times New Roman" w:hAnsi="Times New Roman" w:cs="Times New Roman"/>
          <w:kern w:val="0"/>
          <w:sz w:val="24"/>
          <w:szCs w:val="24"/>
          <w14:ligatures w14:val="none"/>
        </w:rPr>
      </w:pPr>
    </w:p>
    <w:p w14:paraId="6B384893" w14:textId="77777777" w:rsidR="00893717" w:rsidRDefault="00893717" w:rsidP="00974C4E">
      <w:pPr>
        <w:tabs>
          <w:tab w:val="left" w:pos="1620"/>
        </w:tabs>
        <w:spacing w:after="0" w:line="240" w:lineRule="auto"/>
        <w:jc w:val="both"/>
        <w:rPr>
          <w:rFonts w:ascii="Times New Roman" w:eastAsia="Times New Roman" w:hAnsi="Times New Roman" w:cs="Times New Roman"/>
          <w:kern w:val="0"/>
          <w:sz w:val="24"/>
          <w:szCs w:val="24"/>
          <w14:ligatures w14:val="none"/>
        </w:rPr>
      </w:pPr>
    </w:p>
    <w:p w14:paraId="23D2A727" w14:textId="77777777" w:rsidR="00893717" w:rsidRDefault="00893717" w:rsidP="00974C4E">
      <w:pPr>
        <w:tabs>
          <w:tab w:val="left" w:pos="1620"/>
        </w:tabs>
        <w:spacing w:after="0" w:line="240" w:lineRule="auto"/>
        <w:jc w:val="both"/>
        <w:rPr>
          <w:rFonts w:ascii="Times New Roman" w:eastAsia="Times New Roman" w:hAnsi="Times New Roman" w:cs="Times New Roman"/>
          <w:kern w:val="0"/>
          <w:sz w:val="24"/>
          <w:szCs w:val="24"/>
          <w14:ligatures w14:val="none"/>
        </w:rPr>
      </w:pPr>
    </w:p>
    <w:p w14:paraId="1B7105A7" w14:textId="77777777" w:rsidR="00893717" w:rsidRPr="000C4AE3" w:rsidRDefault="00893717" w:rsidP="00974C4E">
      <w:pPr>
        <w:tabs>
          <w:tab w:val="left" w:pos="1620"/>
        </w:tabs>
        <w:spacing w:after="0" w:line="240" w:lineRule="auto"/>
        <w:jc w:val="both"/>
        <w:rPr>
          <w:rFonts w:ascii="Times New Roman" w:eastAsia="Times New Roman" w:hAnsi="Times New Roman" w:cs="Times New Roman"/>
          <w:kern w:val="0"/>
          <w:sz w:val="24"/>
          <w:szCs w:val="24"/>
          <w14:ligatures w14:val="none"/>
        </w:rPr>
      </w:pPr>
    </w:p>
    <w:p w14:paraId="382D930A" w14:textId="67199EEE" w:rsidR="000C4AE3" w:rsidRDefault="000C4AE3" w:rsidP="00893717">
      <w:pPr>
        <w:tabs>
          <w:tab w:val="num" w:pos="0"/>
          <w:tab w:val="left" w:pos="1080"/>
        </w:tabs>
        <w:spacing w:after="0" w:line="240" w:lineRule="auto"/>
        <w:ind w:firstLine="900"/>
        <w:jc w:val="both"/>
        <w:rPr>
          <w:rFonts w:ascii="Times New Roman" w:eastAsia="Times New Roman" w:hAnsi="Times New Roman" w:cs="Times New Roman"/>
          <w:b/>
          <w:kern w:val="0"/>
          <w:sz w:val="24"/>
          <w:szCs w:val="24"/>
          <w14:ligatures w14:val="none"/>
        </w:rPr>
      </w:pPr>
      <w:r w:rsidRPr="000C4AE3">
        <w:rPr>
          <w:rFonts w:ascii="Times New Roman" w:eastAsia="Times New Roman" w:hAnsi="Times New Roman" w:cs="Times New Roman"/>
          <w:b/>
          <w:kern w:val="0"/>
          <w:sz w:val="24"/>
          <w:szCs w:val="24"/>
          <w14:ligatures w14:val="none"/>
        </w:rPr>
        <w:lastRenderedPageBreak/>
        <w:t>SIŪLYMAI:</w:t>
      </w:r>
    </w:p>
    <w:p w14:paraId="5CF2ED72" w14:textId="77777777" w:rsidR="00CA159D" w:rsidRDefault="00CA159D" w:rsidP="00893717">
      <w:pPr>
        <w:tabs>
          <w:tab w:val="num" w:pos="0"/>
          <w:tab w:val="left" w:pos="1080"/>
        </w:tabs>
        <w:spacing w:after="0" w:line="240" w:lineRule="auto"/>
        <w:ind w:firstLine="900"/>
        <w:jc w:val="both"/>
        <w:rPr>
          <w:rFonts w:ascii="Times New Roman" w:eastAsia="Times New Roman" w:hAnsi="Times New Roman" w:cs="Times New Roman"/>
          <w:b/>
          <w:kern w:val="0"/>
          <w:sz w:val="24"/>
          <w:szCs w:val="24"/>
          <w14:ligatures w14:val="none"/>
        </w:rPr>
      </w:pPr>
    </w:p>
    <w:p w14:paraId="4A2106BB" w14:textId="698ED3D5" w:rsidR="00352DBB" w:rsidRPr="00893717" w:rsidRDefault="00893717" w:rsidP="00893717">
      <w:pPr>
        <w:pStyle w:val="Sraopastraipa"/>
        <w:numPr>
          <w:ilvl w:val="0"/>
          <w:numId w:val="5"/>
        </w:numPr>
        <w:tabs>
          <w:tab w:val="num" w:pos="0"/>
          <w:tab w:val="left" w:pos="1080"/>
        </w:tabs>
        <w:spacing w:after="0" w:line="240" w:lineRule="auto"/>
        <w:jc w:val="both"/>
        <w:rPr>
          <w:rFonts w:ascii="Times New Roman" w:eastAsia="Times New Roman" w:hAnsi="Times New Roman" w:cs="Times New Roman"/>
          <w:b/>
          <w:kern w:val="0"/>
          <w:sz w:val="24"/>
          <w:szCs w:val="24"/>
          <w14:ligatures w14:val="none"/>
        </w:rPr>
      </w:pPr>
      <w:r w:rsidRPr="00893717">
        <w:rPr>
          <w:rFonts w:ascii="Times New Roman" w:eastAsia="Times New Roman" w:hAnsi="Times New Roman" w:cs="Times New Roman"/>
          <w:b/>
          <w:kern w:val="0"/>
          <w:sz w:val="24"/>
          <w:szCs w:val="24"/>
          <w14:ligatures w14:val="none"/>
        </w:rPr>
        <w:t xml:space="preserve"> </w:t>
      </w:r>
      <w:r w:rsidR="00352DBB" w:rsidRPr="009952F5">
        <w:rPr>
          <w:rFonts w:ascii="Times New Roman" w:eastAsia="Times New Roman" w:hAnsi="Times New Roman" w:cs="Times New Roman"/>
          <w:b/>
          <w:kern w:val="0"/>
          <w:sz w:val="24"/>
          <w:szCs w:val="24"/>
          <w14:ligatures w14:val="none"/>
        </w:rPr>
        <w:t>ASPĮ:</w:t>
      </w:r>
    </w:p>
    <w:p w14:paraId="569BA808" w14:textId="77777777" w:rsidR="00893717" w:rsidRPr="009952F5" w:rsidRDefault="00893717" w:rsidP="009952F5">
      <w:pPr>
        <w:pStyle w:val="Sraopastraipa"/>
        <w:tabs>
          <w:tab w:val="num" w:pos="0"/>
          <w:tab w:val="left" w:pos="1080"/>
        </w:tabs>
        <w:spacing w:after="0" w:line="240" w:lineRule="auto"/>
        <w:ind w:left="1260"/>
        <w:jc w:val="both"/>
        <w:rPr>
          <w:rFonts w:ascii="Times New Roman" w:eastAsia="Times New Roman" w:hAnsi="Times New Roman" w:cs="Times New Roman"/>
          <w:b/>
          <w:kern w:val="0"/>
          <w:sz w:val="24"/>
          <w:szCs w:val="24"/>
          <w14:ligatures w14:val="none"/>
        </w:rPr>
      </w:pPr>
    </w:p>
    <w:p w14:paraId="30822FB0" w14:textId="6A2D8341" w:rsidR="00893717" w:rsidRPr="00974C4E" w:rsidRDefault="00893717" w:rsidP="009952F5">
      <w:pPr>
        <w:pStyle w:val="Sraopastraipa"/>
        <w:numPr>
          <w:ilvl w:val="1"/>
          <w:numId w:val="5"/>
        </w:numPr>
        <w:tabs>
          <w:tab w:val="num" w:pos="0"/>
          <w:tab w:val="left" w:pos="426"/>
          <w:tab w:val="left" w:pos="1350"/>
        </w:tabs>
        <w:spacing w:after="0" w:line="240" w:lineRule="auto"/>
        <w:jc w:val="both"/>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9952F5">
        <w:rPr>
          <w:rFonts w:ascii="Times New Roman" w:eastAsia="Times New Roman" w:hAnsi="Times New Roman" w:cs="Times New Roman"/>
          <w:kern w:val="0"/>
          <w:sz w:val="24"/>
          <w:szCs w:val="24"/>
          <w:lang w:eastAsia="lt-LT"/>
          <w14:ligatures w14:val="none"/>
        </w:rPr>
        <w:t>T</w:t>
      </w:r>
      <w:r w:rsidR="00352DBB" w:rsidRPr="00974C4E">
        <w:rPr>
          <w:rFonts w:ascii="Times New Roman" w:eastAsia="Times New Roman" w:hAnsi="Times New Roman" w:cs="Times New Roman"/>
          <w:kern w:val="0"/>
          <w:sz w:val="24"/>
          <w:szCs w:val="24"/>
          <w:lang w:eastAsia="lt-LT"/>
          <w14:ligatures w14:val="none"/>
        </w:rPr>
        <w:t xml:space="preserve">ikslingai skirti </w:t>
      </w:r>
      <w:proofErr w:type="spellStart"/>
      <w:r w:rsidR="00352DBB" w:rsidRPr="00974C4E">
        <w:rPr>
          <w:rFonts w:ascii="Times New Roman" w:eastAsia="Times New Roman" w:hAnsi="Times New Roman" w:cs="Times New Roman"/>
          <w:kern w:val="0"/>
          <w:sz w:val="24"/>
          <w:szCs w:val="24"/>
          <w:lang w:eastAsia="lt-LT"/>
          <w14:ligatures w14:val="none"/>
        </w:rPr>
        <w:t>poekspozicinę</w:t>
      </w:r>
      <w:proofErr w:type="spellEnd"/>
      <w:r w:rsidR="00352DBB" w:rsidRPr="00974C4E">
        <w:rPr>
          <w:rFonts w:ascii="Times New Roman" w:eastAsia="Times New Roman" w:hAnsi="Times New Roman" w:cs="Times New Roman"/>
          <w:kern w:val="0"/>
          <w:sz w:val="24"/>
          <w:szCs w:val="24"/>
          <w:lang w:eastAsia="lt-LT"/>
          <w14:ligatures w14:val="none"/>
        </w:rPr>
        <w:t xml:space="preserve"> pasiutligės imunoprofilaktiką</w:t>
      </w:r>
      <w:r w:rsidR="009952F5">
        <w:rPr>
          <w:rFonts w:ascii="Times New Roman" w:eastAsia="Times New Roman" w:hAnsi="Times New Roman" w:cs="Times New Roman"/>
          <w:kern w:val="0"/>
          <w:sz w:val="24"/>
          <w:szCs w:val="24"/>
          <w:lang w:eastAsia="lt-LT"/>
          <w14:ligatures w14:val="none"/>
        </w:rPr>
        <w:t>, atsižvelgiant į palankią pasiutligės epizootinę situaciją bei apkandžiojimo aplinkybes</w:t>
      </w:r>
      <w:r w:rsidR="00352DBB" w:rsidRPr="00974C4E">
        <w:rPr>
          <w:rFonts w:ascii="Times New Roman" w:eastAsia="Times New Roman" w:hAnsi="Times New Roman" w:cs="Times New Roman"/>
          <w:kern w:val="0"/>
          <w:sz w:val="24"/>
          <w:szCs w:val="24"/>
          <w:lang w:eastAsia="lt-LT"/>
          <w14:ligatures w14:val="none"/>
        </w:rPr>
        <w:t>.</w:t>
      </w:r>
    </w:p>
    <w:p w14:paraId="48AC05DD" w14:textId="6F114B26" w:rsidR="00352DBB" w:rsidRPr="009952F5" w:rsidRDefault="00893717" w:rsidP="009952F5">
      <w:pPr>
        <w:pStyle w:val="Sraopastraipa"/>
        <w:numPr>
          <w:ilvl w:val="1"/>
          <w:numId w:val="5"/>
        </w:numPr>
        <w:tabs>
          <w:tab w:val="num" w:pos="0"/>
          <w:tab w:val="left" w:pos="426"/>
          <w:tab w:val="left" w:pos="1350"/>
        </w:tabs>
        <w:spacing w:after="0" w:line="240" w:lineRule="auto"/>
        <w:jc w:val="both"/>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352DBB" w:rsidRPr="009952F5">
        <w:rPr>
          <w:rFonts w:ascii="Times New Roman" w:eastAsia="Times New Roman" w:hAnsi="Times New Roman" w:cs="Times New Roman"/>
          <w:kern w:val="0"/>
          <w:sz w:val="24"/>
          <w:szCs w:val="24"/>
          <w:lang w:eastAsia="lt-LT"/>
          <w14:ligatures w14:val="none"/>
        </w:rPr>
        <w:t xml:space="preserve">Esant galimybei, </w:t>
      </w:r>
      <w:r w:rsidR="009952F5">
        <w:rPr>
          <w:rFonts w:ascii="Times New Roman" w:eastAsia="Times New Roman" w:hAnsi="Times New Roman" w:cs="Times New Roman"/>
          <w:kern w:val="0"/>
          <w:sz w:val="24"/>
          <w:szCs w:val="24"/>
          <w:lang w:eastAsia="lt-LT"/>
          <w14:ligatures w14:val="none"/>
        </w:rPr>
        <w:t>paskirti</w:t>
      </w:r>
      <w:r w:rsidR="00352DBB" w:rsidRPr="009952F5">
        <w:rPr>
          <w:rFonts w:ascii="Times New Roman" w:eastAsia="Times New Roman" w:hAnsi="Times New Roman" w:cs="Times New Roman"/>
          <w:kern w:val="0"/>
          <w:sz w:val="24"/>
          <w:szCs w:val="24"/>
          <w:lang w:eastAsia="lt-LT"/>
          <w14:ligatures w14:val="none"/>
        </w:rPr>
        <w:t xml:space="preserve"> gyvūno stebėjimą vykdomą Valstybinės maisto ir veterinarijos tarnybos, o </w:t>
      </w:r>
      <w:proofErr w:type="spellStart"/>
      <w:r w:rsidR="00352DBB" w:rsidRPr="009952F5">
        <w:rPr>
          <w:rFonts w:ascii="Times New Roman" w:eastAsia="Times New Roman" w:hAnsi="Times New Roman" w:cs="Times New Roman"/>
          <w:kern w:val="0"/>
          <w:sz w:val="24"/>
          <w:szCs w:val="24"/>
          <w:lang w:eastAsia="lt-LT"/>
          <w14:ligatures w14:val="none"/>
        </w:rPr>
        <w:t>poekspozicinę</w:t>
      </w:r>
      <w:proofErr w:type="spellEnd"/>
      <w:r w:rsidR="00352DBB" w:rsidRPr="009952F5">
        <w:rPr>
          <w:rFonts w:ascii="Times New Roman" w:eastAsia="Times New Roman" w:hAnsi="Times New Roman" w:cs="Times New Roman"/>
          <w:kern w:val="0"/>
          <w:sz w:val="24"/>
          <w:szCs w:val="24"/>
          <w:lang w:eastAsia="lt-LT"/>
          <w14:ligatures w14:val="none"/>
        </w:rPr>
        <w:t xml:space="preserve"> pasiutligės imunoprofilaktiką atidėti</w:t>
      </w:r>
      <w:r w:rsidR="009952F5">
        <w:rPr>
          <w:rFonts w:ascii="Times New Roman" w:eastAsia="Times New Roman" w:hAnsi="Times New Roman" w:cs="Times New Roman"/>
          <w:kern w:val="0"/>
          <w:sz w:val="24"/>
          <w:szCs w:val="24"/>
          <w:lang w:eastAsia="lt-LT"/>
          <w14:ligatures w14:val="none"/>
        </w:rPr>
        <w:t xml:space="preserve"> iki gyvūno stebėjimo pabaigos</w:t>
      </w:r>
      <w:r w:rsidR="00352DBB" w:rsidRPr="009952F5">
        <w:rPr>
          <w:rFonts w:ascii="Times New Roman" w:eastAsia="Times New Roman" w:hAnsi="Times New Roman" w:cs="Times New Roman"/>
          <w:kern w:val="0"/>
          <w:sz w:val="24"/>
          <w:szCs w:val="24"/>
          <w:lang w:eastAsia="lt-LT"/>
          <w14:ligatures w14:val="none"/>
        </w:rPr>
        <w:t>.</w:t>
      </w:r>
    </w:p>
    <w:p w14:paraId="55498D37" w14:textId="77777777" w:rsidR="00352DBB" w:rsidRDefault="00352DBB" w:rsidP="00893717">
      <w:pPr>
        <w:tabs>
          <w:tab w:val="num" w:pos="0"/>
          <w:tab w:val="left" w:pos="1080"/>
        </w:tabs>
        <w:spacing w:after="0" w:line="240" w:lineRule="auto"/>
        <w:ind w:firstLine="900"/>
        <w:jc w:val="both"/>
        <w:rPr>
          <w:rFonts w:ascii="Times New Roman" w:eastAsia="Times New Roman" w:hAnsi="Times New Roman" w:cs="Times New Roman"/>
          <w:b/>
          <w:kern w:val="0"/>
          <w:sz w:val="24"/>
          <w:szCs w:val="24"/>
          <w14:ligatures w14:val="none"/>
        </w:rPr>
      </w:pPr>
    </w:p>
    <w:p w14:paraId="39962F3E" w14:textId="3F3BA21A" w:rsidR="00352DBB" w:rsidRDefault="00893717" w:rsidP="00893717">
      <w:pPr>
        <w:pStyle w:val="Sraopastraipa"/>
        <w:numPr>
          <w:ilvl w:val="0"/>
          <w:numId w:val="5"/>
        </w:numPr>
        <w:tabs>
          <w:tab w:val="num" w:pos="0"/>
          <w:tab w:val="left" w:pos="108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352DBB" w:rsidRPr="009952F5">
        <w:rPr>
          <w:rFonts w:ascii="Times New Roman" w:eastAsia="Times New Roman" w:hAnsi="Times New Roman" w:cs="Times New Roman"/>
          <w:b/>
          <w:kern w:val="0"/>
          <w:sz w:val="24"/>
          <w:szCs w:val="24"/>
          <w14:ligatures w14:val="none"/>
        </w:rPr>
        <w:t>Savivaldyb</w:t>
      </w:r>
      <w:r w:rsidRPr="009952F5">
        <w:rPr>
          <w:rFonts w:ascii="Times New Roman" w:eastAsia="Times New Roman" w:hAnsi="Times New Roman" w:cs="Times New Roman"/>
          <w:b/>
          <w:kern w:val="0"/>
          <w:sz w:val="24"/>
          <w:szCs w:val="24"/>
          <w14:ligatures w14:val="none"/>
        </w:rPr>
        <w:t>ių administracijoms</w:t>
      </w:r>
      <w:r w:rsidR="00352DBB" w:rsidRPr="009952F5">
        <w:rPr>
          <w:rFonts w:ascii="Times New Roman" w:eastAsia="Times New Roman" w:hAnsi="Times New Roman" w:cs="Times New Roman"/>
          <w:b/>
          <w:kern w:val="0"/>
          <w:sz w:val="24"/>
          <w:szCs w:val="24"/>
          <w14:ligatures w14:val="none"/>
        </w:rPr>
        <w:t>:</w:t>
      </w:r>
    </w:p>
    <w:p w14:paraId="5548E783" w14:textId="77777777" w:rsidR="00893717" w:rsidRPr="009952F5" w:rsidRDefault="00893717" w:rsidP="009952F5">
      <w:pPr>
        <w:pStyle w:val="Sraopastraipa"/>
        <w:tabs>
          <w:tab w:val="num" w:pos="0"/>
          <w:tab w:val="left" w:pos="1080"/>
        </w:tabs>
        <w:spacing w:after="0" w:line="240" w:lineRule="auto"/>
        <w:ind w:left="1260"/>
        <w:jc w:val="both"/>
        <w:rPr>
          <w:rFonts w:ascii="Times New Roman" w:eastAsia="Times New Roman" w:hAnsi="Times New Roman" w:cs="Times New Roman"/>
          <w:b/>
          <w:kern w:val="0"/>
          <w:sz w:val="24"/>
          <w:szCs w:val="24"/>
          <w14:ligatures w14:val="none"/>
        </w:rPr>
      </w:pPr>
    </w:p>
    <w:p w14:paraId="6493D47F" w14:textId="057CD849" w:rsidR="00893717" w:rsidRPr="00893717" w:rsidRDefault="00893717" w:rsidP="009952F5">
      <w:pPr>
        <w:pStyle w:val="Sraopastraipa"/>
        <w:numPr>
          <w:ilvl w:val="1"/>
          <w:numId w:val="5"/>
        </w:numPr>
        <w:tabs>
          <w:tab w:val="num" w:pos="0"/>
          <w:tab w:val="left" w:pos="426"/>
          <w:tab w:val="left" w:pos="1350"/>
        </w:tabs>
        <w:spacing w:after="0" w:line="240" w:lineRule="auto"/>
        <w:jc w:val="both"/>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974C4E" w:rsidRPr="00893717">
        <w:rPr>
          <w:rFonts w:ascii="Times New Roman" w:eastAsia="Times New Roman" w:hAnsi="Times New Roman" w:cs="Times New Roman"/>
          <w:kern w:val="0"/>
          <w:sz w:val="24"/>
          <w:szCs w:val="24"/>
          <w:lang w:eastAsia="lt-LT"/>
          <w14:ligatures w14:val="none"/>
        </w:rPr>
        <w:t>Skatinti gyventojus pranešti apie beglobius gyvūnus, paskiepyti savo augintinius ir nedelsiant kreiptis į medikus nukentėjimo atveju.</w:t>
      </w:r>
    </w:p>
    <w:p w14:paraId="34939CEB" w14:textId="21821627" w:rsidR="00893717" w:rsidRPr="009952F5" w:rsidRDefault="00893717" w:rsidP="009952F5">
      <w:pPr>
        <w:pStyle w:val="Sraopastraipa"/>
        <w:numPr>
          <w:ilvl w:val="1"/>
          <w:numId w:val="5"/>
        </w:numPr>
        <w:tabs>
          <w:tab w:val="num" w:pos="0"/>
          <w:tab w:val="left" w:pos="426"/>
          <w:tab w:val="left" w:pos="1350"/>
        </w:tabs>
        <w:spacing w:after="0" w:line="240" w:lineRule="auto"/>
        <w:jc w:val="both"/>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974C4E" w:rsidRPr="009952F5">
        <w:rPr>
          <w:rFonts w:ascii="Times New Roman" w:eastAsia="Times New Roman" w:hAnsi="Times New Roman" w:cs="Times New Roman"/>
          <w:kern w:val="0"/>
          <w:sz w:val="24"/>
          <w:szCs w:val="24"/>
          <w:lang w:eastAsia="lt-LT"/>
          <w14:ligatures w14:val="none"/>
        </w:rPr>
        <w:t>Priminti gyventojams gyvūnų laikymo taisykles.</w:t>
      </w:r>
    </w:p>
    <w:p w14:paraId="72ED0F96" w14:textId="1698A166" w:rsidR="00893717" w:rsidRPr="009952F5" w:rsidRDefault="00893717" w:rsidP="009952F5">
      <w:pPr>
        <w:pStyle w:val="Sraopastraipa"/>
        <w:numPr>
          <w:ilvl w:val="1"/>
          <w:numId w:val="5"/>
        </w:numPr>
        <w:tabs>
          <w:tab w:val="num" w:pos="0"/>
          <w:tab w:val="left" w:pos="426"/>
          <w:tab w:val="left" w:pos="1350"/>
        </w:tabs>
        <w:spacing w:after="0" w:line="240" w:lineRule="auto"/>
        <w:jc w:val="both"/>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0C4AE3" w:rsidRPr="009952F5">
        <w:rPr>
          <w:rFonts w:ascii="Times New Roman" w:eastAsia="Times New Roman" w:hAnsi="Times New Roman" w:cs="Times New Roman"/>
          <w:kern w:val="0"/>
          <w:sz w:val="24"/>
          <w:szCs w:val="24"/>
          <w:lang w:eastAsia="lt-LT"/>
          <w14:ligatures w14:val="none"/>
        </w:rPr>
        <w:t>Kontroliuoti bešeimininkių gyvūnų populiaciją miesto teritorijoje.</w:t>
      </w:r>
    </w:p>
    <w:p w14:paraId="23642B18" w14:textId="69B6E281" w:rsidR="000C4AE3" w:rsidRPr="009952F5" w:rsidRDefault="000C4AE3" w:rsidP="009952F5">
      <w:pPr>
        <w:pStyle w:val="Sraopastraipa"/>
        <w:numPr>
          <w:ilvl w:val="1"/>
          <w:numId w:val="5"/>
        </w:numPr>
        <w:tabs>
          <w:tab w:val="num" w:pos="0"/>
          <w:tab w:val="left" w:pos="426"/>
          <w:tab w:val="left" w:pos="1350"/>
        </w:tabs>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9952F5">
        <w:rPr>
          <w:rFonts w:ascii="Times New Roman" w:eastAsia="Times New Roman" w:hAnsi="Times New Roman" w:cs="Times New Roman"/>
          <w:kern w:val="0"/>
          <w:sz w:val="24"/>
          <w:szCs w:val="24"/>
          <w:lang w:eastAsia="lt-LT"/>
          <w14:ligatures w14:val="none"/>
        </w:rPr>
        <w:t>Esant poreikiui organizuoti pasitarimą, aptariant aktualius pasiutligės valdymo klausimus su savivaldybės atstovais ir atsakingais kitų institucijų specialistais.</w:t>
      </w:r>
    </w:p>
    <w:p w14:paraId="564DFE2D" w14:textId="77777777" w:rsidR="00974C4E" w:rsidRPr="000C4AE3" w:rsidRDefault="00974C4E" w:rsidP="00974C4E">
      <w:pPr>
        <w:numPr>
          <w:ilvl w:val="12"/>
          <w:numId w:val="0"/>
        </w:numPr>
        <w:tabs>
          <w:tab w:val="left" w:pos="0"/>
        </w:tabs>
        <w:overflowPunct w:val="0"/>
        <w:autoSpaceDE w:val="0"/>
        <w:autoSpaceDN w:val="0"/>
        <w:adjustRightInd w:val="0"/>
        <w:spacing w:after="0" w:line="240" w:lineRule="auto"/>
        <w:ind w:firstLine="900"/>
        <w:jc w:val="both"/>
        <w:textAlignment w:val="baseline"/>
        <w:rPr>
          <w:rFonts w:ascii="Times New Roman" w:eastAsiaTheme="majorEastAsia" w:hAnsi="Times New Roman" w:cs="Times New Roman"/>
          <w:b/>
          <w:bCs/>
          <w:kern w:val="24"/>
          <w:sz w:val="24"/>
          <w:szCs w:val="24"/>
          <w14:ligatures w14:val="none"/>
        </w:rPr>
      </w:pPr>
    </w:p>
    <w:p w14:paraId="2D8470A6" w14:textId="77777777" w:rsidR="000C4AE3" w:rsidRPr="000C4AE3" w:rsidRDefault="000C4AE3" w:rsidP="00974C4E">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heme="majorEastAsia" w:hAnsi="Times New Roman" w:cs="Times New Roman"/>
          <w:b/>
          <w:bCs/>
          <w:kern w:val="24"/>
          <w:sz w:val="24"/>
          <w:szCs w:val="24"/>
          <w14:ligatures w14:val="none"/>
        </w:rPr>
      </w:pPr>
      <w:r w:rsidRPr="000C4AE3">
        <w:rPr>
          <w:rFonts w:ascii="Times New Roman" w:eastAsiaTheme="majorEastAsia" w:hAnsi="Times New Roman" w:cs="Times New Roman"/>
          <w:b/>
          <w:bCs/>
          <w:kern w:val="24"/>
          <w:sz w:val="24"/>
          <w:szCs w:val="24"/>
          <w14:ligatures w14:val="none"/>
        </w:rPr>
        <w:t>Parengė:</w:t>
      </w:r>
    </w:p>
    <w:p w14:paraId="4CE256A9" w14:textId="77777777" w:rsidR="000C4AE3" w:rsidRPr="000C4AE3" w:rsidRDefault="000C4AE3" w:rsidP="00974C4E">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heme="majorEastAsia" w:hAnsi="Times New Roman" w:cs="Times New Roman"/>
          <w:bCs/>
          <w:kern w:val="24"/>
          <w:sz w:val="24"/>
          <w:szCs w:val="24"/>
          <w14:ligatures w14:val="none"/>
        </w:rPr>
      </w:pPr>
      <w:r w:rsidRPr="000C4AE3">
        <w:rPr>
          <w:rFonts w:ascii="Times New Roman" w:eastAsiaTheme="majorEastAsia" w:hAnsi="Times New Roman" w:cs="Times New Roman"/>
          <w:bCs/>
          <w:kern w:val="24"/>
          <w:sz w:val="24"/>
          <w:szCs w:val="24"/>
          <w14:ligatures w14:val="none"/>
        </w:rPr>
        <w:t xml:space="preserve">Nacionalinio visuomenės sveikatos centro </w:t>
      </w:r>
    </w:p>
    <w:p w14:paraId="222380BD" w14:textId="77777777" w:rsidR="000C4AE3" w:rsidRPr="000C4AE3" w:rsidRDefault="000C4AE3" w:rsidP="00974C4E">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heme="majorEastAsia" w:hAnsi="Times New Roman" w:cs="Times New Roman"/>
          <w:bCs/>
          <w:kern w:val="24"/>
          <w:sz w:val="24"/>
          <w:szCs w:val="24"/>
          <w14:ligatures w14:val="none"/>
        </w:rPr>
      </w:pPr>
      <w:r w:rsidRPr="000C4AE3">
        <w:rPr>
          <w:rFonts w:ascii="Times New Roman" w:eastAsiaTheme="majorEastAsia" w:hAnsi="Times New Roman" w:cs="Times New Roman"/>
          <w:bCs/>
          <w:kern w:val="24"/>
          <w:sz w:val="24"/>
          <w:szCs w:val="24"/>
          <w14:ligatures w14:val="none"/>
        </w:rPr>
        <w:t>prie Sveikatos apsaugos ministerijos</w:t>
      </w:r>
    </w:p>
    <w:p w14:paraId="470EA95A" w14:textId="77777777" w:rsidR="000C4AE3" w:rsidRPr="000C4AE3" w:rsidRDefault="000C4AE3" w:rsidP="00974C4E">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heme="majorEastAsia" w:hAnsi="Times New Roman" w:cs="Times New Roman"/>
          <w:bCs/>
          <w:kern w:val="24"/>
          <w:sz w:val="24"/>
          <w:szCs w:val="24"/>
          <w14:ligatures w14:val="none"/>
        </w:rPr>
      </w:pPr>
      <w:r w:rsidRPr="000C4AE3">
        <w:rPr>
          <w:rFonts w:ascii="Times New Roman" w:eastAsiaTheme="majorEastAsia" w:hAnsi="Times New Roman" w:cs="Times New Roman"/>
          <w:bCs/>
          <w:kern w:val="24"/>
          <w:sz w:val="24"/>
          <w:szCs w:val="24"/>
          <w14:ligatures w14:val="none"/>
        </w:rPr>
        <w:t xml:space="preserve">Kauno departamento Užkrečiamųjų ligų valdymo skyriaus </w:t>
      </w:r>
    </w:p>
    <w:p w14:paraId="28751B17" w14:textId="52D36163" w:rsidR="000C4AE3" w:rsidRPr="00922F43" w:rsidRDefault="000C4AE3" w:rsidP="009952F5">
      <w:pPr>
        <w:numPr>
          <w:ilvl w:val="12"/>
          <w:numId w:val="0"/>
        </w:numPr>
        <w:tabs>
          <w:tab w:val="left" w:pos="0"/>
        </w:tabs>
        <w:overflowPunct w:val="0"/>
        <w:autoSpaceDE w:val="0"/>
        <w:autoSpaceDN w:val="0"/>
        <w:adjustRightInd w:val="0"/>
        <w:spacing w:after="0" w:line="240" w:lineRule="auto"/>
        <w:jc w:val="both"/>
        <w:textAlignment w:val="baseline"/>
      </w:pPr>
      <w:r w:rsidRPr="000C4AE3">
        <w:rPr>
          <w:rFonts w:ascii="Times New Roman" w:eastAsiaTheme="majorEastAsia" w:hAnsi="Times New Roman" w:cs="Times New Roman"/>
          <w:bCs/>
          <w:kern w:val="24"/>
          <w:sz w:val="24"/>
          <w:szCs w:val="24"/>
          <w14:ligatures w14:val="none"/>
        </w:rPr>
        <w:t xml:space="preserve">Vyriausioji specialistė </w:t>
      </w:r>
      <w:r w:rsidR="00974C4E">
        <w:rPr>
          <w:rFonts w:ascii="Times New Roman" w:eastAsiaTheme="majorEastAsia" w:hAnsi="Times New Roman" w:cs="Times New Roman"/>
          <w:bCs/>
          <w:kern w:val="24"/>
          <w:sz w:val="24"/>
          <w:szCs w:val="24"/>
          <w14:ligatures w14:val="none"/>
        </w:rPr>
        <w:t xml:space="preserve">Vilma </w:t>
      </w:r>
      <w:proofErr w:type="spellStart"/>
      <w:r w:rsidR="00974C4E">
        <w:rPr>
          <w:rFonts w:ascii="Times New Roman" w:eastAsiaTheme="majorEastAsia" w:hAnsi="Times New Roman" w:cs="Times New Roman"/>
          <w:bCs/>
          <w:kern w:val="24"/>
          <w:sz w:val="24"/>
          <w:szCs w:val="24"/>
          <w14:ligatures w14:val="none"/>
        </w:rPr>
        <w:t>Kokanskytė</w:t>
      </w:r>
      <w:proofErr w:type="spellEnd"/>
    </w:p>
    <w:sectPr w:rsidR="000C4AE3" w:rsidRPr="00922F43" w:rsidSect="00721AAD">
      <w:headerReference w:type="default" r:id="rId1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C83C" w14:textId="77777777" w:rsidR="000F4727" w:rsidRDefault="000F4727" w:rsidP="007F3D48">
      <w:pPr>
        <w:spacing w:after="0" w:line="240" w:lineRule="auto"/>
      </w:pPr>
      <w:r>
        <w:separator/>
      </w:r>
    </w:p>
  </w:endnote>
  <w:endnote w:type="continuationSeparator" w:id="0">
    <w:p w14:paraId="088E5760" w14:textId="77777777" w:rsidR="000F4727" w:rsidRDefault="000F4727" w:rsidP="007F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86BD" w14:textId="77777777" w:rsidR="000F4727" w:rsidRDefault="000F4727" w:rsidP="007F3D48">
      <w:pPr>
        <w:spacing w:after="0" w:line="240" w:lineRule="auto"/>
      </w:pPr>
      <w:r>
        <w:separator/>
      </w:r>
    </w:p>
  </w:footnote>
  <w:footnote w:type="continuationSeparator" w:id="0">
    <w:p w14:paraId="393A42C8" w14:textId="77777777" w:rsidR="000F4727" w:rsidRDefault="000F4727" w:rsidP="007F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579574"/>
      <w:docPartObj>
        <w:docPartGallery w:val="Page Numbers (Top of Page)"/>
        <w:docPartUnique/>
      </w:docPartObj>
    </w:sdtPr>
    <w:sdtEndPr/>
    <w:sdtContent>
      <w:p w14:paraId="1F7DD97F" w14:textId="1809AED2" w:rsidR="007F3D48" w:rsidRDefault="007F3D48">
        <w:pPr>
          <w:pStyle w:val="Antrats"/>
          <w:jc w:val="center"/>
        </w:pPr>
        <w:r>
          <w:fldChar w:fldCharType="begin"/>
        </w:r>
        <w:r>
          <w:instrText>PAGE   \* MERGEFORMAT</w:instrText>
        </w:r>
        <w:r>
          <w:fldChar w:fldCharType="separate"/>
        </w:r>
        <w:r w:rsidR="00276BCA">
          <w:rPr>
            <w:noProof/>
          </w:rPr>
          <w:t>6</w:t>
        </w:r>
        <w:r>
          <w:fldChar w:fldCharType="end"/>
        </w:r>
      </w:p>
    </w:sdtContent>
  </w:sdt>
  <w:p w14:paraId="7AEF6B60" w14:textId="77777777" w:rsidR="007F3D48" w:rsidRDefault="007F3D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75A"/>
    <w:multiLevelType w:val="hybridMultilevel"/>
    <w:tmpl w:val="904661AA"/>
    <w:lvl w:ilvl="0" w:tplc="04270001">
      <w:start w:val="1"/>
      <w:numFmt w:val="bullet"/>
      <w:lvlText w:val=""/>
      <w:lvlJc w:val="left"/>
      <w:pPr>
        <w:tabs>
          <w:tab w:val="num" w:pos="1974"/>
        </w:tabs>
        <w:ind w:left="1974" w:hanging="360"/>
      </w:pPr>
      <w:rPr>
        <w:rFonts w:ascii="Symbol" w:hAnsi="Symbol" w:hint="default"/>
      </w:rPr>
    </w:lvl>
    <w:lvl w:ilvl="1" w:tplc="04270019">
      <w:start w:val="1"/>
      <w:numFmt w:val="lowerLetter"/>
      <w:lvlText w:val="%2."/>
      <w:lvlJc w:val="left"/>
      <w:pPr>
        <w:tabs>
          <w:tab w:val="num" w:pos="2078"/>
        </w:tabs>
        <w:ind w:left="2078" w:hanging="360"/>
      </w:pPr>
    </w:lvl>
    <w:lvl w:ilvl="2" w:tplc="0427001B" w:tentative="1">
      <w:start w:val="1"/>
      <w:numFmt w:val="lowerRoman"/>
      <w:lvlText w:val="%3."/>
      <w:lvlJc w:val="right"/>
      <w:pPr>
        <w:tabs>
          <w:tab w:val="num" w:pos="2798"/>
        </w:tabs>
        <w:ind w:left="2798" w:hanging="180"/>
      </w:pPr>
    </w:lvl>
    <w:lvl w:ilvl="3" w:tplc="0427000F" w:tentative="1">
      <w:start w:val="1"/>
      <w:numFmt w:val="decimal"/>
      <w:lvlText w:val="%4."/>
      <w:lvlJc w:val="left"/>
      <w:pPr>
        <w:tabs>
          <w:tab w:val="num" w:pos="3518"/>
        </w:tabs>
        <w:ind w:left="3518" w:hanging="360"/>
      </w:pPr>
    </w:lvl>
    <w:lvl w:ilvl="4" w:tplc="04270019" w:tentative="1">
      <w:start w:val="1"/>
      <w:numFmt w:val="lowerLetter"/>
      <w:lvlText w:val="%5."/>
      <w:lvlJc w:val="left"/>
      <w:pPr>
        <w:tabs>
          <w:tab w:val="num" w:pos="4238"/>
        </w:tabs>
        <w:ind w:left="4238" w:hanging="360"/>
      </w:pPr>
    </w:lvl>
    <w:lvl w:ilvl="5" w:tplc="0427001B" w:tentative="1">
      <w:start w:val="1"/>
      <w:numFmt w:val="lowerRoman"/>
      <w:lvlText w:val="%6."/>
      <w:lvlJc w:val="right"/>
      <w:pPr>
        <w:tabs>
          <w:tab w:val="num" w:pos="4958"/>
        </w:tabs>
        <w:ind w:left="4958" w:hanging="180"/>
      </w:pPr>
    </w:lvl>
    <w:lvl w:ilvl="6" w:tplc="0427000F" w:tentative="1">
      <w:start w:val="1"/>
      <w:numFmt w:val="decimal"/>
      <w:lvlText w:val="%7."/>
      <w:lvlJc w:val="left"/>
      <w:pPr>
        <w:tabs>
          <w:tab w:val="num" w:pos="5678"/>
        </w:tabs>
        <w:ind w:left="5678" w:hanging="360"/>
      </w:pPr>
    </w:lvl>
    <w:lvl w:ilvl="7" w:tplc="04270019" w:tentative="1">
      <w:start w:val="1"/>
      <w:numFmt w:val="lowerLetter"/>
      <w:lvlText w:val="%8."/>
      <w:lvlJc w:val="left"/>
      <w:pPr>
        <w:tabs>
          <w:tab w:val="num" w:pos="6398"/>
        </w:tabs>
        <w:ind w:left="6398" w:hanging="360"/>
      </w:pPr>
    </w:lvl>
    <w:lvl w:ilvl="8" w:tplc="0427001B" w:tentative="1">
      <w:start w:val="1"/>
      <w:numFmt w:val="lowerRoman"/>
      <w:lvlText w:val="%9."/>
      <w:lvlJc w:val="right"/>
      <w:pPr>
        <w:tabs>
          <w:tab w:val="num" w:pos="7118"/>
        </w:tabs>
        <w:ind w:left="7118" w:hanging="180"/>
      </w:pPr>
    </w:lvl>
  </w:abstractNum>
  <w:abstractNum w:abstractNumId="1" w15:restartNumberingAfterBreak="0">
    <w:nsid w:val="22E91036"/>
    <w:multiLevelType w:val="hybridMultilevel"/>
    <w:tmpl w:val="334AE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4C584D"/>
    <w:multiLevelType w:val="hybridMultilevel"/>
    <w:tmpl w:val="945CEFFE"/>
    <w:lvl w:ilvl="0" w:tplc="04270001">
      <w:start w:val="1"/>
      <w:numFmt w:val="bullet"/>
      <w:lvlText w:val=""/>
      <w:lvlJc w:val="left"/>
      <w:pPr>
        <w:ind w:left="3420" w:hanging="1620"/>
      </w:pPr>
      <w:rPr>
        <w:rFonts w:ascii="Symbol" w:hAnsi="Symbol" w:hint="default"/>
        <w:b/>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3" w15:restartNumberingAfterBreak="0">
    <w:nsid w:val="6B612AC4"/>
    <w:multiLevelType w:val="multilevel"/>
    <w:tmpl w:val="90B4D0C2"/>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 w15:restartNumberingAfterBreak="0">
    <w:nsid w:val="7D0737D9"/>
    <w:multiLevelType w:val="hybridMultilevel"/>
    <w:tmpl w:val="9320DA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04"/>
    <w:rsid w:val="000164BB"/>
    <w:rsid w:val="00036279"/>
    <w:rsid w:val="000939C4"/>
    <w:rsid w:val="000C4AE3"/>
    <w:rsid w:val="000D0C40"/>
    <w:rsid w:val="000F4727"/>
    <w:rsid w:val="001478CF"/>
    <w:rsid w:val="001C3A87"/>
    <w:rsid w:val="00203825"/>
    <w:rsid w:val="00251847"/>
    <w:rsid w:val="00276BCA"/>
    <w:rsid w:val="002B7827"/>
    <w:rsid w:val="00352DBB"/>
    <w:rsid w:val="00422504"/>
    <w:rsid w:val="00447579"/>
    <w:rsid w:val="00467EA5"/>
    <w:rsid w:val="004B1A21"/>
    <w:rsid w:val="004D1448"/>
    <w:rsid w:val="00541F83"/>
    <w:rsid w:val="0056594C"/>
    <w:rsid w:val="005A6DE3"/>
    <w:rsid w:val="00687FE5"/>
    <w:rsid w:val="006D7D48"/>
    <w:rsid w:val="007036E0"/>
    <w:rsid w:val="007177CF"/>
    <w:rsid w:val="00721AAD"/>
    <w:rsid w:val="007E260B"/>
    <w:rsid w:val="007F3D48"/>
    <w:rsid w:val="00882465"/>
    <w:rsid w:val="00893717"/>
    <w:rsid w:val="008937F2"/>
    <w:rsid w:val="008C329C"/>
    <w:rsid w:val="008D3B90"/>
    <w:rsid w:val="00922F43"/>
    <w:rsid w:val="009536F6"/>
    <w:rsid w:val="00974C4E"/>
    <w:rsid w:val="009952F5"/>
    <w:rsid w:val="009E154D"/>
    <w:rsid w:val="00A11B35"/>
    <w:rsid w:val="00AE119A"/>
    <w:rsid w:val="00B133C9"/>
    <w:rsid w:val="00BA20E0"/>
    <w:rsid w:val="00BA424E"/>
    <w:rsid w:val="00CA159D"/>
    <w:rsid w:val="00CA3543"/>
    <w:rsid w:val="00CB2885"/>
    <w:rsid w:val="00CB2E43"/>
    <w:rsid w:val="00CC2B5A"/>
    <w:rsid w:val="00CD7B5F"/>
    <w:rsid w:val="00DB3534"/>
    <w:rsid w:val="00E00F46"/>
    <w:rsid w:val="00E21201"/>
    <w:rsid w:val="00E34EE1"/>
    <w:rsid w:val="00E901CE"/>
    <w:rsid w:val="00EF153F"/>
    <w:rsid w:val="00EF4201"/>
    <w:rsid w:val="00FB3C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4104"/>
  <w15:chartTrackingRefBased/>
  <w15:docId w15:val="{308B83DA-6484-4A9A-9C06-2540D55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47579"/>
    <w:pPr>
      <w:tabs>
        <w:tab w:val="center" w:pos="4153"/>
        <w:tab w:val="right" w:pos="8306"/>
      </w:tabs>
      <w:spacing w:after="0" w:line="240" w:lineRule="auto"/>
    </w:pPr>
    <w:rPr>
      <w:rFonts w:ascii="Times New Roman" w:eastAsia="Times New Roman" w:hAnsi="Times New Roman" w:cs="Times New Roman"/>
      <w:kern w:val="0"/>
      <w:sz w:val="24"/>
      <w:szCs w:val="24"/>
      <w:lang w:eastAsia="x-none"/>
      <w14:ligatures w14:val="none"/>
    </w:rPr>
  </w:style>
  <w:style w:type="character" w:customStyle="1" w:styleId="AntratsDiagrama">
    <w:name w:val="Antraštės Diagrama"/>
    <w:basedOn w:val="Numatytasispastraiposriftas"/>
    <w:link w:val="Antrats"/>
    <w:uiPriority w:val="99"/>
    <w:rsid w:val="00447579"/>
    <w:rPr>
      <w:rFonts w:ascii="Times New Roman" w:eastAsia="Times New Roman" w:hAnsi="Times New Roman" w:cs="Times New Roman"/>
      <w:kern w:val="0"/>
      <w:sz w:val="24"/>
      <w:szCs w:val="24"/>
      <w:lang w:eastAsia="x-none"/>
      <w14:ligatures w14:val="none"/>
    </w:rPr>
  </w:style>
  <w:style w:type="table" w:styleId="Lentelstinklelis">
    <w:name w:val="Table Grid"/>
    <w:basedOn w:val="prastojilentel"/>
    <w:uiPriority w:val="39"/>
    <w:rsid w:val="004B1A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F3D4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3D48"/>
  </w:style>
  <w:style w:type="paragraph" w:styleId="Sraopastraipa">
    <w:name w:val="List Paragraph"/>
    <w:basedOn w:val="prastasis"/>
    <w:uiPriority w:val="34"/>
    <w:qFormat/>
    <w:rsid w:val="00974C4E"/>
    <w:pPr>
      <w:ind w:left="720"/>
      <w:contextualSpacing/>
    </w:pPr>
  </w:style>
  <w:style w:type="paragraph" w:styleId="Debesliotekstas">
    <w:name w:val="Balloon Text"/>
    <w:basedOn w:val="prastasis"/>
    <w:link w:val="DebesliotekstasDiagrama"/>
    <w:uiPriority w:val="99"/>
    <w:semiHidden/>
    <w:unhideWhenUsed/>
    <w:rsid w:val="00BA20E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20E0"/>
    <w:rPr>
      <w:rFonts w:ascii="Segoe UI" w:hAnsi="Segoe UI" w:cs="Segoe UI"/>
      <w:sz w:val="18"/>
      <w:szCs w:val="18"/>
    </w:rPr>
  </w:style>
  <w:style w:type="character" w:styleId="Komentaronuoroda">
    <w:name w:val="annotation reference"/>
    <w:basedOn w:val="Numatytasispastraiposriftas"/>
    <w:uiPriority w:val="99"/>
    <w:semiHidden/>
    <w:unhideWhenUsed/>
    <w:rsid w:val="00BA20E0"/>
    <w:rPr>
      <w:sz w:val="16"/>
      <w:szCs w:val="16"/>
    </w:rPr>
  </w:style>
  <w:style w:type="paragraph" w:styleId="Komentarotekstas">
    <w:name w:val="annotation text"/>
    <w:basedOn w:val="prastasis"/>
    <w:link w:val="KomentarotekstasDiagrama"/>
    <w:uiPriority w:val="99"/>
    <w:semiHidden/>
    <w:unhideWhenUsed/>
    <w:rsid w:val="00BA20E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A20E0"/>
    <w:rPr>
      <w:sz w:val="20"/>
      <w:szCs w:val="20"/>
    </w:rPr>
  </w:style>
  <w:style w:type="paragraph" w:styleId="Komentarotema">
    <w:name w:val="annotation subject"/>
    <w:basedOn w:val="Komentarotekstas"/>
    <w:next w:val="Komentarotekstas"/>
    <w:link w:val="KomentarotemaDiagrama"/>
    <w:uiPriority w:val="99"/>
    <w:semiHidden/>
    <w:unhideWhenUsed/>
    <w:rsid w:val="00BA20E0"/>
    <w:rPr>
      <w:b/>
      <w:bCs/>
    </w:rPr>
  </w:style>
  <w:style w:type="character" w:customStyle="1" w:styleId="KomentarotemaDiagrama">
    <w:name w:val="Komentaro tema Diagrama"/>
    <w:basedOn w:val="KomentarotekstasDiagrama"/>
    <w:link w:val="Komentarotema"/>
    <w:uiPriority w:val="99"/>
    <w:semiHidden/>
    <w:rsid w:val="00BA20E0"/>
    <w:rPr>
      <w:b/>
      <w:bCs/>
      <w:sz w:val="20"/>
      <w:szCs w:val="20"/>
    </w:rPr>
  </w:style>
  <w:style w:type="paragraph" w:styleId="Pataisymai">
    <w:name w:val="Revision"/>
    <w:hidden/>
    <w:uiPriority w:val="99"/>
    <w:semiHidden/>
    <w:rsid w:val="00717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lma.kokanskyte\Desktop\Darbai\Ligos\Apkand&#382;iojimai\Apkand&#382;iojimai2023\F49%20formos\BENDRAS%2049_Kauno_apskritis_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lma.kokanskyte\Desktop\Darbai\Ligos\Apkand&#382;iojimai\Apkand&#382;iojimai2023\F49%20formos\BENDRAS%2049_Kauno_apskritis_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lma.kokanskyte\Desktop\Darbai\Ligos\Apkand&#382;iojimai\Apkand&#382;iojimai2023\F49%20formos\BENDRAS%2049_Kauno_apskritis_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darbalapis.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vilma.kokanskyte\Desktop\Darbai\Ligos\Apkand&#382;iojimai\Apkand&#382;iojimai2023\F49%20formos\BENDRAS%2049_Kauno_apskritis_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lma.kokanskyte\Desktop\Darbai\Ligos\Apkand&#382;iojimai\Apkand&#382;iojimai2023\F49%20formos\BENDRAS%2049_Kauno_apskritis_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lma.kokanskyte\Desktop\Darbai\Ligos\Apkand&#382;iojimai\Apkand&#382;iojimai2023\F49%20formos\BENDRAS%2049_Kauno_apskritis_202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'2018-2023 nukentėję skiepyti'!$B$1</c:f>
              <c:strCache>
                <c:ptCount val="1"/>
                <c:pt idx="0">
                  <c:v>Nukentėjusiųjų sk.</c:v>
                </c:pt>
              </c:strCache>
            </c:strRef>
          </c:tx>
          <c:spPr>
            <a:solidFill>
              <a:srgbClr val="344729"/>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'2018-2023 nukentėję skiepyti'!$A$3:$A$7</c:f>
              <c:numCache>
                <c:formatCode>General</c:formatCode>
                <c:ptCount val="5"/>
                <c:pt idx="0">
                  <c:v>2019</c:v>
                </c:pt>
                <c:pt idx="1">
                  <c:v>2020</c:v>
                </c:pt>
                <c:pt idx="2">
                  <c:v>2021</c:v>
                </c:pt>
                <c:pt idx="3">
                  <c:v>2022</c:v>
                </c:pt>
                <c:pt idx="4">
                  <c:v>2023</c:v>
                </c:pt>
              </c:numCache>
            </c:numRef>
          </c:cat>
          <c:val>
            <c:numRef>
              <c:f>'2018-2023 nukentėję skiepyti'!$B$3:$B$7</c:f>
              <c:numCache>
                <c:formatCode>General</c:formatCode>
                <c:ptCount val="5"/>
                <c:pt idx="0">
                  <c:v>1163</c:v>
                </c:pt>
                <c:pt idx="1">
                  <c:v>779</c:v>
                </c:pt>
                <c:pt idx="2">
                  <c:v>840</c:v>
                </c:pt>
                <c:pt idx="3">
                  <c:v>857</c:v>
                </c:pt>
                <c:pt idx="4">
                  <c:v>908</c:v>
                </c:pt>
              </c:numCache>
            </c:numRef>
          </c:val>
          <c:extLst>
            <c:ext xmlns:c16="http://schemas.microsoft.com/office/drawing/2014/chart" uri="{C3380CC4-5D6E-409C-BE32-E72D297353CC}">
              <c16:uniqueId val="{00000000-E040-4503-9FA6-0BF91BE37AC6}"/>
            </c:ext>
          </c:extLst>
        </c:ser>
        <c:ser>
          <c:idx val="1"/>
          <c:order val="1"/>
          <c:tx>
            <c:strRef>
              <c:f>'2018-2023 nukentėję skiepyti'!$C$1</c:f>
              <c:strCache>
                <c:ptCount val="1"/>
                <c:pt idx="0">
                  <c:v>Paskiepytų sk.</c:v>
                </c:pt>
              </c:strCache>
            </c:strRef>
          </c:tx>
          <c:spPr>
            <a:solidFill>
              <a:srgbClr val="DC6434"/>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'2018-2023 nukentėję skiepyti'!$A$3:$A$7</c:f>
              <c:numCache>
                <c:formatCode>General</c:formatCode>
                <c:ptCount val="5"/>
                <c:pt idx="0">
                  <c:v>2019</c:v>
                </c:pt>
                <c:pt idx="1">
                  <c:v>2020</c:v>
                </c:pt>
                <c:pt idx="2">
                  <c:v>2021</c:v>
                </c:pt>
                <c:pt idx="3">
                  <c:v>2022</c:v>
                </c:pt>
                <c:pt idx="4">
                  <c:v>2023</c:v>
                </c:pt>
              </c:numCache>
            </c:numRef>
          </c:cat>
          <c:val>
            <c:numRef>
              <c:f>'2018-2023 nukentėję skiepyti'!$C$3:$C$7</c:f>
              <c:numCache>
                <c:formatCode>General</c:formatCode>
                <c:ptCount val="5"/>
                <c:pt idx="0">
                  <c:v>603</c:v>
                </c:pt>
                <c:pt idx="1">
                  <c:v>381</c:v>
                </c:pt>
                <c:pt idx="2">
                  <c:v>450</c:v>
                </c:pt>
                <c:pt idx="3">
                  <c:v>416</c:v>
                </c:pt>
                <c:pt idx="4">
                  <c:v>469</c:v>
                </c:pt>
              </c:numCache>
            </c:numRef>
          </c:val>
          <c:extLst>
            <c:ext xmlns:c16="http://schemas.microsoft.com/office/drawing/2014/chart" uri="{C3380CC4-5D6E-409C-BE32-E72D297353CC}">
              <c16:uniqueId val="{00000001-E040-4503-9FA6-0BF91BE37AC6}"/>
            </c:ext>
          </c:extLst>
        </c:ser>
        <c:dLbls>
          <c:showLegendKey val="0"/>
          <c:showVal val="0"/>
          <c:showCatName val="0"/>
          <c:showSerName val="0"/>
          <c:showPercent val="0"/>
          <c:showBubbleSize val="0"/>
        </c:dLbls>
        <c:gapWidth val="219"/>
        <c:axId val="1646062896"/>
        <c:axId val="1646059056"/>
      </c:barChart>
      <c:lineChart>
        <c:grouping val="standard"/>
        <c:varyColors val="0"/>
        <c:ser>
          <c:idx val="2"/>
          <c:order val="2"/>
          <c:tx>
            <c:strRef>
              <c:f>'2018-2023 nukentėję skiepyti'!$D$1</c:f>
              <c:strCache>
                <c:ptCount val="1"/>
                <c:pt idx="0">
                  <c:v>Proc.</c:v>
                </c:pt>
              </c:strCache>
            </c:strRef>
          </c:tx>
          <c:spPr>
            <a:ln w="28575" cap="rnd">
              <a:solidFill>
                <a:srgbClr val="79826F"/>
              </a:solidFill>
              <a:round/>
            </a:ln>
            <a:effectLst/>
          </c:spPr>
          <c:marker>
            <c:symbol val="none"/>
          </c:marker>
          <c:dLbls>
            <c:dLbl>
              <c:idx val="2"/>
              <c:layout>
                <c:manualLayout>
                  <c:x val="-4.3678160919540229E-2"/>
                  <c:y val="-4.5214449349900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40-4503-9FA6-0BF91BE37AC6}"/>
                </c:ext>
              </c:extLst>
            </c:dLbl>
            <c:dLbl>
              <c:idx val="3"/>
              <c:layout>
                <c:manualLayout>
                  <c:x val="-4.3678160919540313E-2"/>
                  <c:y val="-8.05394990366089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40-4503-9FA6-0BF91BE37AC6}"/>
                </c:ext>
              </c:extLst>
            </c:dLbl>
            <c:spPr>
              <a:solidFill>
                <a:schemeClr val="bg1"/>
              </a:solidFill>
              <a:ln>
                <a:solidFill>
                  <a:srgbClr val="79826F"/>
                </a:solid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'2018-2023 nukentėję skiepyti'!$A$3:$A$7</c:f>
              <c:numCache>
                <c:formatCode>General</c:formatCode>
                <c:ptCount val="5"/>
                <c:pt idx="0">
                  <c:v>2019</c:v>
                </c:pt>
                <c:pt idx="1">
                  <c:v>2020</c:v>
                </c:pt>
                <c:pt idx="2">
                  <c:v>2021</c:v>
                </c:pt>
                <c:pt idx="3">
                  <c:v>2022</c:v>
                </c:pt>
                <c:pt idx="4">
                  <c:v>2023</c:v>
                </c:pt>
              </c:numCache>
            </c:numRef>
          </c:cat>
          <c:val>
            <c:numRef>
              <c:f>'2018-2023 nukentėję skiepyti'!$D$3:$D$7</c:f>
              <c:numCache>
                <c:formatCode>0.0</c:formatCode>
                <c:ptCount val="5"/>
                <c:pt idx="0">
                  <c:v>51.84866723989682</c:v>
                </c:pt>
                <c:pt idx="1">
                  <c:v>48.90885750962773</c:v>
                </c:pt>
                <c:pt idx="2">
                  <c:v>53.571428571428569</c:v>
                </c:pt>
                <c:pt idx="3">
                  <c:v>48.5414235705951</c:v>
                </c:pt>
                <c:pt idx="4">
                  <c:v>51.651982378854626</c:v>
                </c:pt>
              </c:numCache>
            </c:numRef>
          </c:val>
          <c:smooth val="0"/>
          <c:extLst>
            <c:ext xmlns:c16="http://schemas.microsoft.com/office/drawing/2014/chart" uri="{C3380CC4-5D6E-409C-BE32-E72D297353CC}">
              <c16:uniqueId val="{00000002-E040-4503-9FA6-0BF91BE37AC6}"/>
            </c:ext>
          </c:extLst>
        </c:ser>
        <c:dLbls>
          <c:showLegendKey val="0"/>
          <c:showVal val="0"/>
          <c:showCatName val="0"/>
          <c:showSerName val="0"/>
          <c:showPercent val="0"/>
          <c:showBubbleSize val="0"/>
        </c:dLbls>
        <c:marker val="1"/>
        <c:smooth val="0"/>
        <c:axId val="1408790208"/>
        <c:axId val="1408787328"/>
      </c:lineChart>
      <c:catAx>
        <c:axId val="164606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646059056"/>
        <c:crosses val="autoZero"/>
        <c:auto val="1"/>
        <c:lblAlgn val="ctr"/>
        <c:lblOffset val="100"/>
        <c:noMultiLvlLbl val="0"/>
      </c:catAx>
      <c:valAx>
        <c:axId val="1646059056"/>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Asmenų sk.</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646062896"/>
        <c:crosses val="autoZero"/>
        <c:crossBetween val="between"/>
      </c:valAx>
      <c:valAx>
        <c:axId val="1408787328"/>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Proc.</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408790208"/>
        <c:crosses val="max"/>
        <c:crossBetween val="between"/>
      </c:valAx>
      <c:catAx>
        <c:axId val="1408790208"/>
        <c:scaling>
          <c:orientation val="minMax"/>
        </c:scaling>
        <c:delete val="1"/>
        <c:axPos val="b"/>
        <c:numFmt formatCode="General" sourceLinked="1"/>
        <c:majorTickMark val="out"/>
        <c:minorTickMark val="none"/>
        <c:tickLblPos val="nextTo"/>
        <c:crossAx val="1408787328"/>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'Kreipėsi pagalbos'!$I$1</c:f>
              <c:strCache>
                <c:ptCount val="1"/>
                <c:pt idx="0">
                  <c:v>nuk. Sk. /1000 gyv.</c:v>
                </c:pt>
              </c:strCache>
            </c:strRef>
          </c:tx>
          <c:spPr>
            <a:solidFill>
              <a:srgbClr val="DC643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'Kreipėsi pagalbos'!$H$2:$H$10</c:f>
              <c:strCache>
                <c:ptCount val="9"/>
                <c:pt idx="0">
                  <c:v>Birštono sav.</c:v>
                </c:pt>
                <c:pt idx="1">
                  <c:v>Kaišiadorių r. sav.</c:v>
                </c:pt>
                <c:pt idx="2">
                  <c:v>Prienų r. sav.</c:v>
                </c:pt>
                <c:pt idx="3">
                  <c:v>Kauno r. sav.</c:v>
                </c:pt>
                <c:pt idx="4">
                  <c:v>Kėdainių r. sav.</c:v>
                </c:pt>
                <c:pt idx="5">
                  <c:v>Kauno apskr.</c:v>
                </c:pt>
                <c:pt idx="6">
                  <c:v>Kauno m. sav.</c:v>
                </c:pt>
                <c:pt idx="7">
                  <c:v>Raseinių r. sav.</c:v>
                </c:pt>
                <c:pt idx="8">
                  <c:v>Jonavos r. sav.</c:v>
                </c:pt>
              </c:strCache>
            </c:strRef>
          </c:cat>
          <c:val>
            <c:numRef>
              <c:f>'Kreipėsi pagalbos'!$I$2:$I$10</c:f>
              <c:numCache>
                <c:formatCode>0.0</c:formatCode>
                <c:ptCount val="9"/>
                <c:pt idx="0">
                  <c:v>2.6914607291411796</c:v>
                </c:pt>
                <c:pt idx="1">
                  <c:v>2.1772939346811819</c:v>
                </c:pt>
                <c:pt idx="2">
                  <c:v>1.9755674716768132</c:v>
                </c:pt>
                <c:pt idx="3">
                  <c:v>1.7794305822136915</c:v>
                </c:pt>
                <c:pt idx="4">
                  <c:v>1.7765452694065906</c:v>
                </c:pt>
                <c:pt idx="5">
                  <c:v>1.564861618321979</c:v>
                </c:pt>
                <c:pt idx="6">
                  <c:v>1.5535753582584191</c:v>
                </c:pt>
                <c:pt idx="7">
                  <c:v>0.72809107757479485</c:v>
                </c:pt>
                <c:pt idx="8">
                  <c:v>0.72195215863695439</c:v>
                </c:pt>
              </c:numCache>
            </c:numRef>
          </c:val>
          <c:extLst>
            <c:ext xmlns:c16="http://schemas.microsoft.com/office/drawing/2014/chart" uri="{C3380CC4-5D6E-409C-BE32-E72D297353CC}">
              <c16:uniqueId val="{00000000-1F07-4497-9BC4-5860925776DB}"/>
            </c:ext>
          </c:extLst>
        </c:ser>
        <c:dLbls>
          <c:showLegendKey val="0"/>
          <c:showVal val="0"/>
          <c:showCatName val="0"/>
          <c:showSerName val="0"/>
          <c:showPercent val="0"/>
          <c:showBubbleSize val="0"/>
        </c:dLbls>
        <c:gapWidth val="219"/>
        <c:overlap val="-27"/>
        <c:axId val="1400357328"/>
        <c:axId val="1400356368"/>
      </c:barChart>
      <c:catAx>
        <c:axId val="140035732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400356368"/>
        <c:crosses val="autoZero"/>
        <c:auto val="1"/>
        <c:lblAlgn val="ctr"/>
        <c:lblOffset val="100"/>
        <c:noMultiLvlLbl val="0"/>
      </c:catAx>
      <c:valAx>
        <c:axId val="140035636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sz="1200" b="0" i="0" u="none" strike="noStrike" kern="1200" baseline="0">
                    <a:solidFill>
                      <a:sysClr val="windowText" lastClr="000000"/>
                    </a:solidFill>
                    <a:latin typeface="Times New Roman" panose="02020603050405020304" pitchFamily="18" charset="0"/>
                    <a:cs typeface="Times New Roman" panose="02020603050405020304" pitchFamily="18" charset="0"/>
                  </a:rPr>
                  <a:t>Nukentėjusių sk./1000 gyv.</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400357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88374878805588"/>
          <c:y val="7.1105627925541565E-2"/>
          <c:w val="0.47354494289166027"/>
          <c:h val="0.7757005250274237"/>
        </c:manualLayout>
      </c:layout>
      <c:pieChart>
        <c:varyColors val="1"/>
        <c:ser>
          <c:idx val="0"/>
          <c:order val="0"/>
          <c:dPt>
            <c:idx val="0"/>
            <c:bubble3D val="0"/>
            <c:spPr>
              <a:solidFill>
                <a:srgbClr val="79826F"/>
              </a:solidFill>
              <a:ln w="19050">
                <a:solidFill>
                  <a:schemeClr val="lt1"/>
                </a:solidFill>
              </a:ln>
              <a:effectLst/>
            </c:spPr>
            <c:extLst>
              <c:ext xmlns:c16="http://schemas.microsoft.com/office/drawing/2014/chart" uri="{C3380CC4-5D6E-409C-BE32-E72D297353CC}">
                <c16:uniqueId val="{00000001-C7C7-459A-973E-F0D48C6FBA94}"/>
              </c:ext>
            </c:extLst>
          </c:dPt>
          <c:dPt>
            <c:idx val="1"/>
            <c:bubble3D val="0"/>
            <c:spPr>
              <a:solidFill>
                <a:srgbClr val="DC6434"/>
              </a:solidFill>
              <a:ln w="19050">
                <a:solidFill>
                  <a:schemeClr val="lt1"/>
                </a:solidFill>
              </a:ln>
              <a:effectLst/>
            </c:spPr>
            <c:extLst>
              <c:ext xmlns:c16="http://schemas.microsoft.com/office/drawing/2014/chart" uri="{C3380CC4-5D6E-409C-BE32-E72D297353CC}">
                <c16:uniqueId val="{00000003-C7C7-459A-973E-F0D48C6FBA94}"/>
              </c:ext>
            </c:extLst>
          </c:dPt>
          <c:dPt>
            <c:idx val="2"/>
            <c:bubble3D val="0"/>
            <c:spPr>
              <a:solidFill>
                <a:srgbClr val="D7D2CE"/>
              </a:solidFill>
              <a:ln w="19050">
                <a:solidFill>
                  <a:schemeClr val="lt1"/>
                </a:solidFill>
              </a:ln>
              <a:effectLst/>
            </c:spPr>
            <c:extLst>
              <c:ext xmlns:c16="http://schemas.microsoft.com/office/drawing/2014/chart" uri="{C3380CC4-5D6E-409C-BE32-E72D297353CC}">
                <c16:uniqueId val="{00000005-C7C7-459A-973E-F0D48C6FBA94}"/>
              </c:ext>
            </c:extLst>
          </c:dPt>
          <c:dPt>
            <c:idx val="3"/>
            <c:bubble3D val="0"/>
            <c:spPr>
              <a:solidFill>
                <a:srgbClr val="D78972"/>
              </a:solidFill>
              <a:ln w="19050">
                <a:solidFill>
                  <a:schemeClr val="lt1"/>
                </a:solidFill>
              </a:ln>
              <a:effectLst/>
            </c:spPr>
            <c:extLst>
              <c:ext xmlns:c16="http://schemas.microsoft.com/office/drawing/2014/chart" uri="{C3380CC4-5D6E-409C-BE32-E72D297353CC}">
                <c16:uniqueId val="{00000007-C7C7-459A-973E-F0D48C6FBA94}"/>
              </c:ext>
            </c:extLst>
          </c:dPt>
          <c:dLbls>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'Nukentėjusiųjų amžius'!$G$2:$G$5</c:f>
              <c:strCache>
                <c:ptCount val="4"/>
                <c:pt idx="0">
                  <c:v>0-17 m.</c:v>
                </c:pt>
                <c:pt idx="1">
                  <c:v>18-44 m.</c:v>
                </c:pt>
                <c:pt idx="2">
                  <c:v>45-64 m.</c:v>
                </c:pt>
                <c:pt idx="3">
                  <c:v>65+ m.</c:v>
                </c:pt>
              </c:strCache>
            </c:strRef>
          </c:cat>
          <c:val>
            <c:numRef>
              <c:f>'Nukentėjusiųjų amžius'!$H$2:$H$5</c:f>
              <c:numCache>
                <c:formatCode>General</c:formatCode>
                <c:ptCount val="4"/>
                <c:pt idx="0">
                  <c:v>208</c:v>
                </c:pt>
                <c:pt idx="1">
                  <c:v>341</c:v>
                </c:pt>
                <c:pt idx="2">
                  <c:v>224</c:v>
                </c:pt>
                <c:pt idx="3">
                  <c:v>135</c:v>
                </c:pt>
              </c:numCache>
            </c:numRef>
          </c:val>
          <c:extLst>
            <c:ext xmlns:c16="http://schemas.microsoft.com/office/drawing/2014/chart" uri="{C3380CC4-5D6E-409C-BE32-E72D297353CC}">
              <c16:uniqueId val="{00000008-C7C7-459A-973E-F0D48C6FBA94}"/>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DC6434"/>
            </a:solidFill>
          </c:spPr>
          <c:dPt>
            <c:idx val="0"/>
            <c:bubble3D val="0"/>
            <c:spPr>
              <a:solidFill>
                <a:srgbClr val="DC6434"/>
              </a:solidFill>
              <a:ln w="19050">
                <a:solidFill>
                  <a:schemeClr val="lt1"/>
                </a:solidFill>
              </a:ln>
              <a:effectLst/>
            </c:spPr>
            <c:extLst>
              <c:ext xmlns:c16="http://schemas.microsoft.com/office/drawing/2014/chart" uri="{C3380CC4-5D6E-409C-BE32-E72D297353CC}">
                <c16:uniqueId val="{00000001-608E-4E83-AE38-573488CA1964}"/>
              </c:ext>
            </c:extLst>
          </c:dPt>
          <c:dPt>
            <c:idx val="1"/>
            <c:bubble3D val="0"/>
            <c:spPr>
              <a:solidFill>
                <a:srgbClr val="D7D2CE"/>
              </a:solidFill>
              <a:ln w="19050">
                <a:solidFill>
                  <a:schemeClr val="lt1"/>
                </a:solidFill>
              </a:ln>
              <a:effectLst/>
            </c:spPr>
            <c:extLst>
              <c:ext xmlns:c16="http://schemas.microsoft.com/office/drawing/2014/chart" uri="{C3380CC4-5D6E-409C-BE32-E72D297353CC}">
                <c16:uniqueId val="{00000003-608E-4E83-AE38-573488CA1964}"/>
              </c:ext>
            </c:extLst>
          </c:dPt>
          <c:dPt>
            <c:idx val="2"/>
            <c:bubble3D val="0"/>
            <c:spPr>
              <a:solidFill>
                <a:srgbClr val="79826F"/>
              </a:solidFill>
              <a:ln w="19050">
                <a:solidFill>
                  <a:schemeClr val="lt1"/>
                </a:solidFill>
              </a:ln>
              <a:effectLst/>
            </c:spPr>
            <c:extLst>
              <c:ext xmlns:c16="http://schemas.microsoft.com/office/drawing/2014/chart" uri="{C3380CC4-5D6E-409C-BE32-E72D297353CC}">
                <c16:uniqueId val="{00000005-608E-4E83-AE38-573488CA1964}"/>
              </c:ext>
            </c:extLst>
          </c:dPt>
          <c:dLbls>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'Gyvūnų rūšys'!$G$13:$G$15</c:f>
              <c:strCache>
                <c:ptCount val="3"/>
                <c:pt idx="0">
                  <c:v>Šuo</c:v>
                </c:pt>
                <c:pt idx="1">
                  <c:v>Katė</c:v>
                </c:pt>
                <c:pt idx="2">
                  <c:v>Kiti naminiai ir laukiniai gyvūnai</c:v>
                </c:pt>
              </c:strCache>
            </c:strRef>
          </c:cat>
          <c:val>
            <c:numRef>
              <c:f>'Gyvūnų rūšys'!$H$13:$H$15</c:f>
              <c:numCache>
                <c:formatCode>General</c:formatCode>
                <c:ptCount val="3"/>
                <c:pt idx="0">
                  <c:v>609</c:v>
                </c:pt>
                <c:pt idx="1">
                  <c:v>257</c:v>
                </c:pt>
                <c:pt idx="2" formatCode="#,##0">
                  <c:v>42</c:v>
                </c:pt>
              </c:numCache>
            </c:numRef>
          </c:val>
          <c:extLst>
            <c:ext xmlns:c16="http://schemas.microsoft.com/office/drawing/2014/chart" uri="{C3380CC4-5D6E-409C-BE32-E72D297353CC}">
              <c16:uniqueId val="{00000006-608E-4E83-AE38-573488CA1964}"/>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rgbClr val="DC6434"/>
              </a:solidFill>
              <a:ln w="19050">
                <a:solidFill>
                  <a:schemeClr val="lt1"/>
                </a:solidFill>
              </a:ln>
              <a:effectLst/>
            </c:spPr>
            <c:extLst>
              <c:ext xmlns:c16="http://schemas.microsoft.com/office/drawing/2014/chart" uri="{C3380CC4-5D6E-409C-BE32-E72D297353CC}">
                <c16:uniqueId val="{00000001-0667-43E7-B444-C7846F1581F7}"/>
              </c:ext>
            </c:extLst>
          </c:dPt>
          <c:dPt>
            <c:idx val="1"/>
            <c:bubble3D val="0"/>
            <c:spPr>
              <a:solidFill>
                <a:srgbClr val="EEEDB5"/>
              </a:solidFill>
              <a:ln w="19050">
                <a:solidFill>
                  <a:schemeClr val="lt1"/>
                </a:solidFill>
              </a:ln>
              <a:effectLst/>
            </c:spPr>
            <c:extLst>
              <c:ext xmlns:c16="http://schemas.microsoft.com/office/drawing/2014/chart" uri="{C3380CC4-5D6E-409C-BE32-E72D297353CC}">
                <c16:uniqueId val="{00000003-0667-43E7-B444-C7846F1581F7}"/>
              </c:ext>
            </c:extLst>
          </c:dPt>
          <c:dPt>
            <c:idx val="2"/>
            <c:bubble3D val="0"/>
            <c:spPr>
              <a:solidFill>
                <a:srgbClr val="79826F"/>
              </a:solidFill>
              <a:ln w="19050">
                <a:solidFill>
                  <a:schemeClr val="lt1"/>
                </a:solidFill>
              </a:ln>
              <a:effectLst/>
            </c:spPr>
            <c:extLst>
              <c:ext xmlns:c16="http://schemas.microsoft.com/office/drawing/2014/chart" uri="{C3380CC4-5D6E-409C-BE32-E72D297353CC}">
                <c16:uniqueId val="{00000005-0667-43E7-B444-C7846F1581F7}"/>
              </c:ext>
            </c:extLst>
          </c:dPt>
          <c:dPt>
            <c:idx val="3"/>
            <c:bubble3D val="0"/>
            <c:spPr>
              <a:solidFill>
                <a:srgbClr val="D7D2CE"/>
              </a:solidFill>
              <a:ln w="19050">
                <a:solidFill>
                  <a:schemeClr val="lt1"/>
                </a:solidFill>
              </a:ln>
              <a:effectLst/>
            </c:spPr>
            <c:extLst>
              <c:ext xmlns:c16="http://schemas.microsoft.com/office/drawing/2014/chart" uri="{C3380CC4-5D6E-409C-BE32-E72D297353CC}">
                <c16:uniqueId val="{00000007-0667-43E7-B444-C7846F1581F7}"/>
              </c:ext>
            </c:extLst>
          </c:dPt>
          <c:dPt>
            <c:idx val="4"/>
            <c:bubble3D val="0"/>
            <c:spPr>
              <a:solidFill>
                <a:srgbClr val="344729"/>
              </a:solidFill>
              <a:ln w="19050">
                <a:solidFill>
                  <a:schemeClr val="lt1"/>
                </a:solidFill>
              </a:ln>
              <a:effectLst/>
            </c:spPr>
            <c:extLst>
              <c:ext xmlns:c16="http://schemas.microsoft.com/office/drawing/2014/chart" uri="{C3380CC4-5D6E-409C-BE32-E72D297353CC}">
                <c16:uniqueId val="{00000009-0667-43E7-B444-C7846F1581F7}"/>
              </c:ext>
            </c:extLst>
          </c:dPt>
          <c:dPt>
            <c:idx val="5"/>
            <c:bubble3D val="0"/>
            <c:spPr>
              <a:solidFill>
                <a:srgbClr val="D78972"/>
              </a:solidFill>
              <a:ln w="19050">
                <a:solidFill>
                  <a:schemeClr val="lt1"/>
                </a:solidFill>
              </a:ln>
              <a:effectLst/>
            </c:spPr>
            <c:extLst>
              <c:ext xmlns:c16="http://schemas.microsoft.com/office/drawing/2014/chart" uri="{C3380CC4-5D6E-409C-BE32-E72D297353CC}">
                <c16:uniqueId val="{0000000B-0667-43E7-B444-C7846F1581F7}"/>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67-43E7-B444-C7846F1581F7}"/>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67-43E7-B444-C7846F1581F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67-43E7-B444-C7846F1581F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67-43E7-B444-C7846F1581F7}"/>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67-43E7-B444-C7846F1581F7}"/>
                </c:ext>
              </c:extLst>
            </c:dLbl>
            <c:dLbl>
              <c:idx val="5"/>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667-43E7-B444-C7846F1581F7}"/>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Imunoprofilaktika!$A$19:$A$23</c:f>
              <c:strCache>
                <c:ptCount val="5"/>
                <c:pt idx="0">
                  <c:v>5 dozės</c:v>
                </c:pt>
                <c:pt idx="1">
                  <c:v>4 dozės</c:v>
                </c:pt>
                <c:pt idx="2">
                  <c:v>3 dozės</c:v>
                </c:pt>
                <c:pt idx="3">
                  <c:v>2 dozės</c:v>
                </c:pt>
                <c:pt idx="4">
                  <c:v>1 dozė</c:v>
                </c:pt>
              </c:strCache>
            </c:strRef>
          </c:cat>
          <c:val>
            <c:numRef>
              <c:f>Imunoprofilaktika!$B$19:$B$23</c:f>
              <c:numCache>
                <c:formatCode>General</c:formatCode>
                <c:ptCount val="5"/>
                <c:pt idx="0">
                  <c:v>409</c:v>
                </c:pt>
                <c:pt idx="1">
                  <c:v>3</c:v>
                </c:pt>
                <c:pt idx="2">
                  <c:v>37</c:v>
                </c:pt>
                <c:pt idx="3">
                  <c:v>3</c:v>
                </c:pt>
                <c:pt idx="4">
                  <c:v>2</c:v>
                </c:pt>
              </c:numCache>
            </c:numRef>
          </c:val>
          <c:extLst>
            <c:ext xmlns:c16="http://schemas.microsoft.com/office/drawing/2014/chart" uri="{C3380CC4-5D6E-409C-BE32-E72D297353CC}">
              <c16:uniqueId val="{0000000C-0667-43E7-B444-C7846F1581F7}"/>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9826F"/>
              </a:solidFill>
              <a:ln w="19050">
                <a:solidFill>
                  <a:schemeClr val="lt1"/>
                </a:solidFill>
              </a:ln>
              <a:effectLst/>
            </c:spPr>
            <c:extLst>
              <c:ext xmlns:c16="http://schemas.microsoft.com/office/drawing/2014/chart" uri="{C3380CC4-5D6E-409C-BE32-E72D297353CC}">
                <c16:uniqueId val="{00000001-7CC9-4885-9E49-808AD5639243}"/>
              </c:ext>
            </c:extLst>
          </c:dPt>
          <c:dPt>
            <c:idx val="1"/>
            <c:bubble3D val="0"/>
            <c:spPr>
              <a:solidFill>
                <a:srgbClr val="DC6434"/>
              </a:solidFill>
              <a:ln w="19050">
                <a:solidFill>
                  <a:schemeClr val="lt1"/>
                </a:solidFill>
              </a:ln>
              <a:effectLst/>
            </c:spPr>
            <c:extLst>
              <c:ext xmlns:c16="http://schemas.microsoft.com/office/drawing/2014/chart" uri="{C3380CC4-5D6E-409C-BE32-E72D297353CC}">
                <c16:uniqueId val="{00000003-7CC9-4885-9E49-808AD5639243}"/>
              </c:ext>
            </c:extLst>
          </c:dPt>
          <c:dPt>
            <c:idx val="2"/>
            <c:bubble3D val="0"/>
            <c:spPr>
              <a:solidFill>
                <a:srgbClr val="D7D2CE"/>
              </a:solidFill>
              <a:ln w="19050">
                <a:solidFill>
                  <a:schemeClr val="lt1"/>
                </a:solidFill>
              </a:ln>
              <a:effectLst/>
            </c:spPr>
            <c:extLst>
              <c:ext xmlns:c16="http://schemas.microsoft.com/office/drawing/2014/chart" uri="{C3380CC4-5D6E-409C-BE32-E72D297353CC}">
                <c16:uniqueId val="{00000005-7CC9-4885-9E49-808AD5639243}"/>
              </c:ext>
            </c:extLst>
          </c:dPt>
          <c:dLbls>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Imunoprofilaktika!$A$30:$A$32</c:f>
              <c:strCache>
                <c:ptCount val="3"/>
                <c:pt idx="0">
                  <c:v>Skiepytis atsisakė</c:v>
                </c:pt>
                <c:pt idx="1">
                  <c:v>Nutraukė patys</c:v>
                </c:pt>
                <c:pt idx="2">
                  <c:v>Nutraukė gydytojui rekomendavus</c:v>
                </c:pt>
              </c:strCache>
            </c:strRef>
          </c:cat>
          <c:val>
            <c:numRef>
              <c:f>Imunoprofilaktika!$B$30:$B$32</c:f>
              <c:numCache>
                <c:formatCode>General</c:formatCode>
                <c:ptCount val="3"/>
                <c:pt idx="0">
                  <c:v>18</c:v>
                </c:pt>
                <c:pt idx="1">
                  <c:v>112</c:v>
                </c:pt>
                <c:pt idx="2">
                  <c:v>43</c:v>
                </c:pt>
              </c:numCache>
            </c:numRef>
          </c:val>
          <c:extLst>
            <c:ext xmlns:c16="http://schemas.microsoft.com/office/drawing/2014/chart" uri="{C3380CC4-5D6E-409C-BE32-E72D297353CC}">
              <c16:uniqueId val="{00000006-7CC9-4885-9E49-808AD5639243}"/>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7982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Lapas3!$A$1:$A$9</c:f>
              <c:strCache>
                <c:ptCount val="9"/>
                <c:pt idx="0">
                  <c:v>Užsienyje</c:v>
                </c:pt>
                <c:pt idx="1">
                  <c:v>Gyvūnų priežiūros įstaigoje</c:v>
                </c:pt>
                <c:pt idx="2">
                  <c:v>Darbo vietoje</c:v>
                </c:pt>
                <c:pt idx="3">
                  <c:v>Kaime, sode ar sodyboje</c:v>
                </c:pt>
                <c:pt idx="4">
                  <c:v>Nežinoma</c:v>
                </c:pt>
                <c:pt idx="5">
                  <c:v>Viešoje vietoje</c:v>
                </c:pt>
                <c:pt idx="6">
                  <c:v>Svečiuose</c:v>
                </c:pt>
                <c:pt idx="7">
                  <c:v>Gamtoje</c:v>
                </c:pt>
                <c:pt idx="8">
                  <c:v>Gyvenamojoje vietoje</c:v>
                </c:pt>
              </c:strCache>
            </c:strRef>
          </c:cat>
          <c:val>
            <c:numRef>
              <c:f>Lapas3!$B$1:$B$9</c:f>
              <c:numCache>
                <c:formatCode>General</c:formatCode>
                <c:ptCount val="9"/>
                <c:pt idx="0">
                  <c:v>11</c:v>
                </c:pt>
                <c:pt idx="1">
                  <c:v>11</c:v>
                </c:pt>
                <c:pt idx="2">
                  <c:v>18</c:v>
                </c:pt>
                <c:pt idx="3">
                  <c:v>36</c:v>
                </c:pt>
                <c:pt idx="4">
                  <c:v>36</c:v>
                </c:pt>
                <c:pt idx="5">
                  <c:v>63</c:v>
                </c:pt>
                <c:pt idx="6">
                  <c:v>71</c:v>
                </c:pt>
                <c:pt idx="7">
                  <c:v>72</c:v>
                </c:pt>
                <c:pt idx="8">
                  <c:v>590</c:v>
                </c:pt>
              </c:numCache>
            </c:numRef>
          </c:val>
          <c:extLst>
            <c:ext xmlns:c16="http://schemas.microsoft.com/office/drawing/2014/chart" uri="{C3380CC4-5D6E-409C-BE32-E72D297353CC}">
              <c16:uniqueId val="{00000000-64D2-4363-9825-B655DB66AA39}"/>
            </c:ext>
          </c:extLst>
        </c:ser>
        <c:dLbls>
          <c:dLblPos val="outEnd"/>
          <c:showLegendKey val="0"/>
          <c:showVal val="1"/>
          <c:showCatName val="0"/>
          <c:showSerName val="0"/>
          <c:showPercent val="0"/>
          <c:showBubbleSize val="0"/>
        </c:dLbls>
        <c:gapWidth val="182"/>
        <c:axId val="1868578656"/>
        <c:axId val="1868579616"/>
      </c:barChart>
      <c:catAx>
        <c:axId val="1868578656"/>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868579616"/>
        <c:crosses val="autoZero"/>
        <c:auto val="1"/>
        <c:lblAlgn val="ctr"/>
        <c:lblOffset val="100"/>
        <c:noMultiLvlLbl val="0"/>
      </c:catAx>
      <c:valAx>
        <c:axId val="186857961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Atvejų</a:t>
                </a:r>
                <a:r>
                  <a:rPr lang="lt-LT" baseline="0"/>
                  <a:t> sk.</a:t>
                </a:r>
                <a:endParaRPr lang="lt-LT"/>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8685786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6D4235DC2E3ED42A62FFCB3C22A8826" ma:contentTypeVersion="11" ma:contentTypeDescription="Kurkite naują dokumentą." ma:contentTypeScope="" ma:versionID="bd1c53daf720cafcf3b71ced586eeb1a">
  <xsd:schema xmlns:xsd="http://www.w3.org/2001/XMLSchema" xmlns:xs="http://www.w3.org/2001/XMLSchema" xmlns:p="http://schemas.microsoft.com/office/2006/metadata/properties" xmlns:ns3="a6f203e0-f8ed-4bba-b410-cec3caa9386b" targetNamespace="http://schemas.microsoft.com/office/2006/metadata/properties" ma:root="true" ma:fieldsID="96abea41c59e30053079356d51f7bb2a" ns3:_="">
    <xsd:import namespace="a6f203e0-f8ed-4bba-b410-cec3caa938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203e0-f8ed-4bba-b410-cec3caa9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2AA5C-BCD8-44B8-A743-D6DB2C7CE17E}">
  <ds:schemaRefs>
    <ds:schemaRef ds:uri="http://schemas.microsoft.com/sharepoint/v3/contenttype/forms"/>
  </ds:schemaRefs>
</ds:datastoreItem>
</file>

<file path=customXml/itemProps2.xml><?xml version="1.0" encoding="utf-8"?>
<ds:datastoreItem xmlns:ds="http://schemas.openxmlformats.org/officeDocument/2006/customXml" ds:itemID="{7DB76D04-C485-4CEB-BA41-BF8356F5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203e0-f8ed-4bba-b410-cec3caa93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AD12-E2A3-47CF-8DBF-E4C8F5187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5038</Words>
  <Characters>2872</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Kokanskytė</dc:creator>
  <cp:lastModifiedBy>Giedrė Juškaitė</cp:lastModifiedBy>
  <cp:revision>2</cp:revision>
  <dcterms:created xsi:type="dcterms:W3CDTF">2024-04-18T07:44:00Z</dcterms:created>
  <dcterms:modified xsi:type="dcterms:W3CDTF">2024-04-18T07:44:00Z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0x010100F6D4235DC2E3ED42A62FFCB3C22A8826</vt:lpwstr>
  </property>
</Properties>
</file>