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30" w:rsidRPr="00C43B30" w:rsidRDefault="00C43B30" w:rsidP="00C43B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</w:pPr>
      <w:r w:rsidRPr="00C43B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  <w:t>Nekilnojamojo kultūros paveldo vertinimo tarybos (III) 2024-07-05 nuotolinis posėdis</w:t>
      </w:r>
    </w:p>
    <w:p w:rsidR="00C43B30" w:rsidRPr="00C43B30" w:rsidRDefault="00C43B30" w:rsidP="00C43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3B3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2024 m. liepos 5 d., penktadienį, 9 val.</w:t>
      </w:r>
      <w:r w:rsidRPr="00C43B3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vyks nuotolinis Kultūros paveldo departamento prie Kultūros ministerijos trečiosios nekilnojamojo kultūros paveldo vertinimo tarybos posėdis.</w:t>
      </w:r>
    </w:p>
    <w:p w:rsidR="00C43B30" w:rsidRPr="00C43B30" w:rsidRDefault="00C43B30" w:rsidP="00C43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3B30">
        <w:rPr>
          <w:rFonts w:ascii="Times New Roman" w:eastAsia="Times New Roman" w:hAnsi="Times New Roman" w:cs="Times New Roman"/>
          <w:sz w:val="24"/>
          <w:szCs w:val="24"/>
          <w:lang w:eastAsia="lt-LT"/>
        </w:rPr>
        <w:t>Planuojama svarstyti:</w:t>
      </w:r>
    </w:p>
    <w:p w:rsidR="00C43B30" w:rsidRPr="00C43B30" w:rsidRDefault="00C43B30" w:rsidP="00C43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3B3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1. Nekilnojamojo kultūros paveldo vertinimo tarybos akto projektas dėl  </w:t>
      </w:r>
      <w:proofErr w:type="spellStart"/>
      <w:r w:rsidRPr="00C43B3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Terespolio</w:t>
      </w:r>
      <w:proofErr w:type="spellEnd"/>
      <w:r w:rsidRPr="00C43B3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dvaro sodybos fragmentų (u. k. 232), Kėdainių r. sav., Gudžiūnų sen., </w:t>
      </w:r>
      <w:proofErr w:type="spellStart"/>
      <w:r w:rsidRPr="00C43B3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Terespolio</w:t>
      </w:r>
      <w:proofErr w:type="spellEnd"/>
      <w:r w:rsidRPr="00C43B3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k. 2, duomenų Kultūros vertybių registre tikslinimo </w:t>
      </w:r>
      <w:r w:rsidRPr="00C43B3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(dėl apibrėžtų teritorijos ribų patikslinimo, jas sumažinant; dėl kompleksinės dalies – Antrojo pasaulinio karo Sovietų Sąjungos karių palaidojimo vietos (u. k. 10952) – atskyrimo). </w:t>
      </w:r>
    </w:p>
    <w:p w:rsidR="00C43B30" w:rsidRPr="00C43B30" w:rsidRDefault="00C43B30" w:rsidP="00C43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3B30">
        <w:rPr>
          <w:rFonts w:ascii="Times New Roman" w:eastAsia="Times New Roman" w:hAnsi="Times New Roman" w:cs="Times New Roman"/>
          <w:sz w:val="24"/>
          <w:szCs w:val="24"/>
          <w:lang w:eastAsia="lt-LT"/>
        </w:rPr>
        <w:t>Statusas – registrinis.</w:t>
      </w:r>
    </w:p>
    <w:p w:rsidR="00C43B30" w:rsidRPr="00C43B30" w:rsidRDefault="00C43B30" w:rsidP="00C43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3B3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2. Nekilnojamojo kultūros paveldo vertinimo tarybos akto projektas dėl apsaugos Arklių pašto stoties ir užvažiuojamųjų namų liekanoms (48723), Kėdainių r. sav., Kėdainių m., Dariaus ir Girėno g. 50A, suteikimo.</w:t>
      </w:r>
    </w:p>
    <w:p w:rsidR="00C43B30" w:rsidRPr="00C43B30" w:rsidRDefault="00C43B30" w:rsidP="00C43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3B3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3. Nekilnojamojo kultūros paveldo vertinimo tarybos akto projektas dėl apsaugos Namui (47695), Raseinių r. sav., Betygalos mstl., Dubysos g. 3, suteikimo.</w:t>
      </w:r>
    </w:p>
    <w:p w:rsidR="00C43B30" w:rsidRPr="00C43B30" w:rsidRDefault="00C43B30" w:rsidP="00C43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3B3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4. Nekilnojamojo kultūros paveldo vertinimo tarybos akto projektas dėl Kauno geležinkelio tunelio (u. k. 16656), Kauno m. sav., Kauno m., Tunelio g., duomenų Kultūros vertybių registre tikslinimo</w:t>
      </w:r>
      <w:r w:rsidRPr="00C43B3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(pakartotinis svarstymas) (siūloma nustatyti vertingąsias savybes; patikslinti apibrėžtas teritorijos ribas, jas padidinant; nustatant vizualinės apsaugos </w:t>
      </w:r>
      <w:proofErr w:type="spellStart"/>
      <w:r w:rsidRPr="00C43B30">
        <w:rPr>
          <w:rFonts w:ascii="Times New Roman" w:eastAsia="Times New Roman" w:hAnsi="Times New Roman" w:cs="Times New Roman"/>
          <w:sz w:val="24"/>
          <w:szCs w:val="24"/>
          <w:lang w:eastAsia="lt-LT"/>
        </w:rPr>
        <w:t>pozonį</w:t>
      </w:r>
      <w:proofErr w:type="spellEnd"/>
      <w:r w:rsidRPr="00C43B3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bei patikslinant apsaugos nuo fizinio poveikio </w:t>
      </w:r>
      <w:proofErr w:type="spellStart"/>
      <w:r w:rsidRPr="00C43B30">
        <w:rPr>
          <w:rFonts w:ascii="Times New Roman" w:eastAsia="Times New Roman" w:hAnsi="Times New Roman" w:cs="Times New Roman"/>
          <w:sz w:val="24"/>
          <w:szCs w:val="24"/>
          <w:lang w:eastAsia="lt-LT"/>
        </w:rPr>
        <w:t>pozono</w:t>
      </w:r>
      <w:proofErr w:type="spellEnd"/>
      <w:r w:rsidRPr="00C43B3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ribas, jas sumažinant).</w:t>
      </w:r>
    </w:p>
    <w:p w:rsidR="00C43B30" w:rsidRPr="00C43B30" w:rsidRDefault="00C43B30" w:rsidP="00C43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3B30">
        <w:rPr>
          <w:rFonts w:ascii="Times New Roman" w:eastAsia="Times New Roman" w:hAnsi="Times New Roman" w:cs="Times New Roman"/>
          <w:sz w:val="24"/>
          <w:szCs w:val="24"/>
          <w:lang w:eastAsia="lt-LT"/>
        </w:rPr>
        <w:t>Statusas – valstybės saugomas.</w:t>
      </w:r>
    </w:p>
    <w:p w:rsidR="00C43B30" w:rsidRPr="00C43B30" w:rsidRDefault="00C43B30" w:rsidP="00C43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3B30">
        <w:rPr>
          <w:rFonts w:ascii="Times New Roman" w:eastAsia="Times New Roman" w:hAnsi="Times New Roman" w:cs="Times New Roman"/>
          <w:sz w:val="24"/>
          <w:szCs w:val="24"/>
          <w:lang w:eastAsia="lt-LT"/>
        </w:rPr>
        <w:t>Atnaujinimo data: 2024-06-12</w:t>
      </w:r>
    </w:p>
    <w:p w:rsidR="009367D7" w:rsidRDefault="009367D7">
      <w:bookmarkStart w:id="0" w:name="_GoBack"/>
      <w:bookmarkEnd w:id="0"/>
    </w:p>
    <w:sectPr w:rsidR="009367D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30"/>
    <w:rsid w:val="009367D7"/>
    <w:rsid w:val="00C4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9140C-17B6-4C78-A005-51FC87B5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C43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43B30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C4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C43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Deividas Vasiliauskas</dc:creator>
  <cp:keywords/>
  <dc:description/>
  <cp:lastModifiedBy>Deividas Vasiliauskas</cp:lastModifiedBy>
  <cp:revision>1</cp:revision>
  <dcterms:created xsi:type="dcterms:W3CDTF">2024-06-26T06:32:00Z</dcterms:created>
  <dcterms:modified xsi:type="dcterms:W3CDTF">2024-06-26T06:32:00Z</dcterms:modified>
</cp:coreProperties>
</file>