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FC" w:rsidRPr="00C93BCA" w:rsidRDefault="00913AFC" w:rsidP="00913AFC">
      <w:pPr>
        <w:pStyle w:val="Sraopastraipa"/>
        <w:tabs>
          <w:tab w:val="left" w:pos="1701"/>
        </w:tabs>
        <w:spacing w:line="360" w:lineRule="auto"/>
        <w:ind w:left="0" w:firstLine="6096"/>
        <w:jc w:val="both"/>
        <w:rPr>
          <w:rFonts w:ascii="Times New Roman" w:hAnsi="Times New Roman" w:cs="Times New Roman"/>
          <w:sz w:val="24"/>
          <w:szCs w:val="24"/>
        </w:rPr>
      </w:pPr>
      <w:r w:rsidRPr="00C93BCA">
        <w:rPr>
          <w:rFonts w:ascii="Times New Roman" w:hAnsi="Times New Roman" w:cs="Times New Roman"/>
          <w:sz w:val="24"/>
          <w:szCs w:val="24"/>
        </w:rPr>
        <w:t>Kauno miesto savivaldybės mero</w:t>
      </w:r>
    </w:p>
    <w:p w:rsidR="00913AFC" w:rsidRPr="00C93BCA" w:rsidRDefault="00913AFC" w:rsidP="00913AFC">
      <w:pPr>
        <w:pStyle w:val="Sraopastraipa"/>
        <w:tabs>
          <w:tab w:val="left" w:pos="1701"/>
        </w:tabs>
        <w:spacing w:line="360" w:lineRule="auto"/>
        <w:ind w:left="0" w:firstLine="6096"/>
        <w:jc w:val="both"/>
        <w:rPr>
          <w:rFonts w:ascii="Times New Roman" w:hAnsi="Times New Roman" w:cs="Times New Roman"/>
          <w:sz w:val="24"/>
          <w:szCs w:val="24"/>
        </w:rPr>
      </w:pPr>
      <w:r w:rsidRPr="00C93BCA">
        <w:rPr>
          <w:rFonts w:ascii="Times New Roman" w:hAnsi="Times New Roman" w:cs="Times New Roman"/>
          <w:sz w:val="24"/>
          <w:szCs w:val="24"/>
        </w:rPr>
        <w:t xml:space="preserve">2024 m. </w:t>
      </w:r>
      <w:r w:rsidR="000E6201">
        <w:rPr>
          <w:rFonts w:ascii="Times New Roman" w:hAnsi="Times New Roman" w:cs="Times New Roman"/>
          <w:sz w:val="24"/>
          <w:szCs w:val="24"/>
        </w:rPr>
        <w:t xml:space="preserve">liepos 3 d. </w:t>
      </w:r>
    </w:p>
    <w:p w:rsidR="00913AFC" w:rsidRPr="00C93BCA" w:rsidRDefault="00913AFC" w:rsidP="00913AFC">
      <w:pPr>
        <w:pStyle w:val="Sraopastraipa"/>
        <w:tabs>
          <w:tab w:val="left" w:pos="1701"/>
        </w:tabs>
        <w:spacing w:line="360" w:lineRule="auto"/>
        <w:ind w:left="0" w:firstLine="6096"/>
        <w:jc w:val="both"/>
        <w:rPr>
          <w:rFonts w:ascii="Times New Roman" w:hAnsi="Times New Roman" w:cs="Times New Roman"/>
          <w:sz w:val="24"/>
          <w:szCs w:val="24"/>
        </w:rPr>
      </w:pPr>
      <w:r w:rsidRPr="00C93BCA">
        <w:rPr>
          <w:rFonts w:ascii="Times New Roman" w:hAnsi="Times New Roman" w:cs="Times New Roman"/>
          <w:sz w:val="24"/>
          <w:szCs w:val="24"/>
        </w:rPr>
        <w:t xml:space="preserve">potvarkio Nr. </w:t>
      </w:r>
      <w:r w:rsidR="000E6201">
        <w:rPr>
          <w:rFonts w:ascii="Times New Roman" w:hAnsi="Times New Roman" w:cs="Times New Roman"/>
          <w:sz w:val="24"/>
          <w:szCs w:val="24"/>
        </w:rPr>
        <w:t>M-697</w:t>
      </w:r>
      <w:bookmarkStart w:id="0" w:name="_GoBack"/>
      <w:bookmarkEnd w:id="0"/>
    </w:p>
    <w:p w:rsidR="00913AFC" w:rsidRPr="00C93BCA" w:rsidRDefault="00913AFC" w:rsidP="00913AFC">
      <w:pPr>
        <w:pStyle w:val="Sraopastraipa"/>
        <w:tabs>
          <w:tab w:val="left" w:pos="1701"/>
        </w:tabs>
        <w:spacing w:line="360" w:lineRule="auto"/>
        <w:ind w:left="0" w:firstLine="6096"/>
        <w:jc w:val="both"/>
        <w:rPr>
          <w:rFonts w:ascii="Times New Roman" w:hAnsi="Times New Roman" w:cs="Times New Roman"/>
          <w:sz w:val="24"/>
          <w:szCs w:val="24"/>
        </w:rPr>
      </w:pPr>
      <w:r w:rsidRPr="00C93BCA">
        <w:rPr>
          <w:rFonts w:ascii="Times New Roman" w:hAnsi="Times New Roman" w:cs="Times New Roman"/>
          <w:sz w:val="24"/>
          <w:szCs w:val="24"/>
        </w:rPr>
        <w:t>priedas</w:t>
      </w:r>
    </w:p>
    <w:p w:rsidR="00913AFC" w:rsidRPr="00C93BCA" w:rsidRDefault="00913AFC" w:rsidP="00913AFC">
      <w:pPr>
        <w:pStyle w:val="Sraopastraipa"/>
        <w:tabs>
          <w:tab w:val="left" w:pos="1701"/>
        </w:tabs>
        <w:spacing w:line="360" w:lineRule="auto"/>
        <w:ind w:left="0" w:firstLine="1134"/>
        <w:jc w:val="both"/>
        <w:rPr>
          <w:rFonts w:ascii="Times New Roman" w:hAnsi="Times New Roman" w:cs="Times New Roman"/>
          <w:sz w:val="24"/>
          <w:szCs w:val="24"/>
        </w:rPr>
      </w:pPr>
    </w:p>
    <w:p w:rsidR="00913AFC" w:rsidRPr="00C93BCA" w:rsidRDefault="00913AFC" w:rsidP="00913AFC">
      <w:pPr>
        <w:pStyle w:val="Sraopastraipa"/>
        <w:tabs>
          <w:tab w:val="left" w:pos="1701"/>
        </w:tabs>
        <w:spacing w:line="360" w:lineRule="auto"/>
        <w:ind w:left="0" w:firstLine="1134"/>
        <w:jc w:val="center"/>
        <w:rPr>
          <w:rFonts w:ascii="Times New Roman" w:hAnsi="Times New Roman" w:cs="Times New Roman"/>
          <w:b/>
          <w:sz w:val="24"/>
          <w:szCs w:val="24"/>
        </w:rPr>
      </w:pPr>
      <w:r w:rsidRPr="00C93BCA">
        <w:rPr>
          <w:rFonts w:ascii="Times New Roman" w:hAnsi="Times New Roman" w:cs="Times New Roman"/>
          <w:b/>
          <w:sz w:val="24"/>
          <w:szCs w:val="24"/>
        </w:rPr>
        <w:t>KAUNO MIESTO SAVIVALDYBĖS TARYBOS 2024 M. LIEPOS 9 D. POSĖDŽIO DARBOTVARKĖS PROJEKTAS</w:t>
      </w:r>
    </w:p>
    <w:p w:rsidR="00913AFC" w:rsidRPr="00C93BCA" w:rsidRDefault="00913AFC" w:rsidP="006231DF">
      <w:pPr>
        <w:jc w:val="both"/>
        <w:rPr>
          <w:rFonts w:ascii="Times New Roman" w:hAnsi="Times New Roman" w:cs="Times New Roman"/>
          <w:sz w:val="24"/>
          <w:szCs w:val="24"/>
        </w:rPr>
      </w:pPr>
    </w:p>
    <w:p w:rsidR="00A06D0C" w:rsidRPr="00C93BCA" w:rsidRDefault="00A06D0C" w:rsidP="00CD620F">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miesto savivaldybės tarybos 2024 m. vasario 13 d. sprendimo Nr. T-2 „Dėl Kauno miesto savivaldybės 2024 metų biudžeto patvirtinimo“ pakeitimo (TR-639)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tabs>
          <w:tab w:val="left" w:pos="1418"/>
        </w:tabs>
        <w:spacing w:line="360" w:lineRule="auto"/>
        <w:ind w:left="1134"/>
        <w:jc w:val="both"/>
        <w:rPr>
          <w:rFonts w:ascii="Times New Roman" w:hAnsi="Times New Roman" w:cs="Times New Roman"/>
          <w:sz w:val="24"/>
          <w:szCs w:val="24"/>
        </w:rPr>
      </w:pPr>
      <w:r w:rsidRPr="00C93BCA">
        <w:rPr>
          <w:rFonts w:ascii="Times New Roman" w:hAnsi="Times New Roman" w:cs="Times New Roman"/>
          <w:sz w:val="24"/>
          <w:szCs w:val="24"/>
        </w:rPr>
        <w:t xml:space="preserve">Pranešėja </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Roma Vosylienė</w:t>
      </w:r>
      <w:r w:rsidR="00B73E65" w:rsidRPr="00C93BCA">
        <w:rPr>
          <w:rFonts w:ascii="Times New Roman" w:hAnsi="Times New Roman" w:cs="Times New Roman"/>
          <w:sz w:val="24"/>
          <w:szCs w:val="24"/>
        </w:rPr>
        <w:t>,</w:t>
      </w:r>
      <w:r w:rsidRPr="00C93BCA">
        <w:rPr>
          <w:rFonts w:ascii="Times New Roman" w:hAnsi="Times New Roman" w:cs="Times New Roman"/>
          <w:sz w:val="24"/>
          <w:szCs w:val="24"/>
        </w:rPr>
        <w:t xml:space="preserve"> Finansų ir ekonomikos skyri</w:t>
      </w:r>
      <w:r w:rsidR="00B73E65" w:rsidRPr="00C93BCA">
        <w:rPr>
          <w:rFonts w:ascii="Times New Roman" w:hAnsi="Times New Roman" w:cs="Times New Roman"/>
          <w:sz w:val="24"/>
          <w:szCs w:val="24"/>
        </w:rPr>
        <w:t>aus vedėja</w:t>
      </w:r>
      <w:r w:rsidR="0063030B" w:rsidRPr="00C93BCA">
        <w:rPr>
          <w:rFonts w:ascii="Times New Roman" w:hAnsi="Times New Roman" w:cs="Times New Roman"/>
          <w:sz w:val="24"/>
          <w:szCs w:val="24"/>
        </w:rPr>
        <w:t>.</w:t>
      </w:r>
    </w:p>
    <w:p w:rsidR="00A06D0C" w:rsidRPr="00C93BCA" w:rsidRDefault="00A06D0C" w:rsidP="00CD620F">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uždarosios akcinės bendrovės „Kauno švara“ dalies atskyrimo (TR-641)</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Pranešėja </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Evelina </w:t>
      </w:r>
      <w:proofErr w:type="spellStart"/>
      <w:r w:rsidRPr="00C93BCA">
        <w:rPr>
          <w:rFonts w:ascii="Times New Roman" w:hAnsi="Times New Roman" w:cs="Times New Roman"/>
          <w:sz w:val="24"/>
          <w:szCs w:val="24"/>
        </w:rPr>
        <w:t>Revuckaitė</w:t>
      </w:r>
      <w:proofErr w:type="spellEnd"/>
      <w:r w:rsidR="00B73E65" w:rsidRPr="00C93BCA">
        <w:rPr>
          <w:rFonts w:ascii="Times New Roman" w:hAnsi="Times New Roman" w:cs="Times New Roman"/>
          <w:sz w:val="24"/>
          <w:szCs w:val="24"/>
        </w:rPr>
        <w:t>,</w:t>
      </w:r>
      <w:r w:rsidRPr="00C93BCA">
        <w:rPr>
          <w:rFonts w:ascii="Times New Roman" w:hAnsi="Times New Roman" w:cs="Times New Roman"/>
          <w:sz w:val="24"/>
          <w:szCs w:val="24"/>
        </w:rPr>
        <w:t xml:space="preserve"> Strateginio planavimo, analizės ir programų valdymo skyri</w:t>
      </w:r>
      <w:r w:rsidR="00B73E65" w:rsidRPr="00C93BCA">
        <w:rPr>
          <w:rFonts w:ascii="Times New Roman" w:hAnsi="Times New Roman" w:cs="Times New Roman"/>
          <w:sz w:val="24"/>
          <w:szCs w:val="24"/>
        </w:rPr>
        <w:t>a</w:t>
      </w:r>
      <w:r w:rsidRPr="00C93BCA">
        <w:rPr>
          <w:rFonts w:ascii="Times New Roman" w:hAnsi="Times New Roman" w:cs="Times New Roman"/>
          <w:sz w:val="24"/>
          <w:szCs w:val="24"/>
        </w:rPr>
        <w:t>us vedėja</w:t>
      </w:r>
      <w:r w:rsidR="0063030B" w:rsidRPr="00C93BCA">
        <w:rPr>
          <w:rFonts w:ascii="Times New Roman" w:hAnsi="Times New Roman" w:cs="Times New Roman"/>
          <w:sz w:val="24"/>
          <w:szCs w:val="24"/>
        </w:rPr>
        <w:t>.</w:t>
      </w:r>
    </w:p>
    <w:p w:rsidR="00A06D0C" w:rsidRPr="00C93BCA" w:rsidRDefault="00A06D0C" w:rsidP="00CD620F">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Kauno miesto savivaldybės tarybos 2020 m. birželio 23 d. sprendimo Nr. T-295 „Dėl Kauno miesto mikrorajonų šilumos tiekimo specialiojo plano atnaujinimo“ pakeitimo (TR-634) </w:t>
      </w:r>
    </w:p>
    <w:p w:rsidR="00A06D0C" w:rsidRPr="00C93BCA" w:rsidRDefault="00A06D0C" w:rsidP="00CD620F">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2024 metų Kauno miesto įvaizdžiui svarbių statinių tvarkymo programos lėšomis finansuojamų objektų sąrašo patvirtinimo (TR-617)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Pranešėja </w:t>
      </w:r>
      <w:r w:rsidR="0063030B" w:rsidRPr="00C93BCA">
        <w:rPr>
          <w:rFonts w:ascii="Times New Roman" w:hAnsi="Times New Roman" w:cs="Times New Roman"/>
          <w:sz w:val="24"/>
          <w:szCs w:val="24"/>
        </w:rPr>
        <w:t>–</w:t>
      </w:r>
      <w:r w:rsidR="00765C3F" w:rsidRPr="00C93BCA">
        <w:rPr>
          <w:rFonts w:ascii="Times New Roman" w:hAnsi="Times New Roman" w:cs="Times New Roman"/>
          <w:sz w:val="24"/>
          <w:szCs w:val="24"/>
        </w:rPr>
        <w:t xml:space="preserve"> Grita Jasevičienė</w:t>
      </w:r>
      <w:r w:rsidR="00B73E65" w:rsidRPr="00C93BCA">
        <w:rPr>
          <w:rFonts w:ascii="Times New Roman" w:hAnsi="Times New Roman" w:cs="Times New Roman"/>
          <w:sz w:val="24"/>
          <w:szCs w:val="24"/>
        </w:rPr>
        <w:t>,</w:t>
      </w:r>
      <w:r w:rsidRPr="00C93BCA">
        <w:rPr>
          <w:rFonts w:ascii="Times New Roman" w:hAnsi="Times New Roman" w:cs="Times New Roman"/>
          <w:sz w:val="24"/>
          <w:szCs w:val="24"/>
        </w:rPr>
        <w:t xml:space="preserve"> Būsto modernizavimo, administravimo ir energetikos skyri</w:t>
      </w:r>
      <w:r w:rsidR="00B73E65" w:rsidRPr="00C93BCA">
        <w:rPr>
          <w:rFonts w:ascii="Times New Roman" w:hAnsi="Times New Roman" w:cs="Times New Roman"/>
          <w:sz w:val="24"/>
          <w:szCs w:val="24"/>
        </w:rPr>
        <w:t>a</w:t>
      </w:r>
      <w:r w:rsidRPr="00C93BCA">
        <w:rPr>
          <w:rFonts w:ascii="Times New Roman" w:hAnsi="Times New Roman" w:cs="Times New Roman"/>
          <w:sz w:val="24"/>
          <w:szCs w:val="24"/>
        </w:rPr>
        <w:t>us</w:t>
      </w:r>
      <w:r w:rsidR="00CD620F" w:rsidRPr="00C93BCA">
        <w:rPr>
          <w:rFonts w:ascii="Times New Roman" w:hAnsi="Times New Roman" w:cs="Times New Roman"/>
          <w:sz w:val="24"/>
          <w:szCs w:val="24"/>
        </w:rPr>
        <w:t xml:space="preserve"> Administravimo ir valdytojų veiklos </w:t>
      </w:r>
      <w:r w:rsidRPr="00C93BCA">
        <w:rPr>
          <w:rFonts w:ascii="Times New Roman" w:hAnsi="Times New Roman" w:cs="Times New Roman"/>
          <w:sz w:val="24"/>
          <w:szCs w:val="24"/>
        </w:rPr>
        <w:t xml:space="preserve"> </w:t>
      </w:r>
      <w:r w:rsidR="00765C3F" w:rsidRPr="00C93BCA">
        <w:rPr>
          <w:rFonts w:ascii="Times New Roman" w:hAnsi="Times New Roman" w:cs="Times New Roman"/>
          <w:sz w:val="24"/>
          <w:szCs w:val="24"/>
        </w:rPr>
        <w:t xml:space="preserve">poskyrio </w:t>
      </w:r>
      <w:r w:rsidRPr="00C93BCA">
        <w:rPr>
          <w:rFonts w:ascii="Times New Roman" w:hAnsi="Times New Roman" w:cs="Times New Roman"/>
          <w:sz w:val="24"/>
          <w:szCs w:val="24"/>
        </w:rPr>
        <w:t>vedėja</w:t>
      </w:r>
      <w:r w:rsidR="00765C3F" w:rsidRPr="00C93BCA">
        <w:rPr>
          <w:rFonts w:ascii="Times New Roman" w:hAnsi="Times New Roman" w:cs="Times New Roman"/>
          <w:sz w:val="24"/>
          <w:szCs w:val="24"/>
        </w:rPr>
        <w:t>, atliekanti skyriaus vedėjo funkcijas</w:t>
      </w:r>
      <w:r w:rsidR="0063030B" w:rsidRPr="00C93BCA">
        <w:rPr>
          <w:rFonts w:ascii="Times New Roman" w:hAnsi="Times New Roman" w:cs="Times New Roman"/>
          <w:sz w:val="24"/>
          <w:szCs w:val="24"/>
        </w:rPr>
        <w:t>.</w:t>
      </w:r>
    </w:p>
    <w:p w:rsidR="001642BA" w:rsidRPr="00C93BCA" w:rsidRDefault="001642BA" w:rsidP="00CD620F">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noProof/>
          <w:sz w:val="24"/>
          <w:szCs w:val="24"/>
        </w:rPr>
        <w:t>Dėl Kauno miesto savivaldybės tarybos istorinės atminties komisijos steigimo ir veiklos nuostatų patvirtinimo (TR-651).</w:t>
      </w:r>
    </w:p>
    <w:p w:rsidR="001642BA" w:rsidRPr="00C93BCA" w:rsidRDefault="001642BA" w:rsidP="00CD620F">
      <w:pPr>
        <w:pStyle w:val="Sraopastraipa"/>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noProof/>
          <w:sz w:val="24"/>
          <w:szCs w:val="24"/>
        </w:rPr>
        <w:t>Pranešėjas – Paulius Lukševičius, Kauno mies</w:t>
      </w:r>
      <w:r w:rsidR="00CD620F" w:rsidRPr="00C93BCA">
        <w:rPr>
          <w:rFonts w:ascii="Times New Roman" w:hAnsi="Times New Roman" w:cs="Times New Roman"/>
          <w:noProof/>
          <w:sz w:val="24"/>
          <w:szCs w:val="24"/>
        </w:rPr>
        <w:t>to savivaldybės tarybos o</w:t>
      </w:r>
      <w:r w:rsidRPr="00C93BCA">
        <w:rPr>
          <w:rFonts w:ascii="Times New Roman" w:hAnsi="Times New Roman" w:cs="Times New Roman"/>
          <w:noProof/>
          <w:sz w:val="24"/>
          <w:szCs w:val="24"/>
        </w:rPr>
        <w:t>pozicijos lyderis.</w:t>
      </w:r>
    </w:p>
    <w:p w:rsidR="00A06D0C" w:rsidRPr="00C93BCA" w:rsidRDefault="00A06D0C" w:rsidP="00CD620F">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miesto aplinkos oro stebėsenos 2024–2028 metų programos patvirtinimo (TR-599)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miesto savivaldybei nuosavybės teise priklausančio ilgalaikio materialiojo turto perdavimo panaudos pagrindais Vytauto Didžiojo universitetui (TR-600)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tabs>
          <w:tab w:val="left" w:pos="1418"/>
        </w:tabs>
        <w:spacing w:line="360" w:lineRule="auto"/>
        <w:ind w:left="1134"/>
        <w:jc w:val="both"/>
        <w:rPr>
          <w:rFonts w:ascii="Times New Roman" w:hAnsi="Times New Roman" w:cs="Times New Roman"/>
          <w:sz w:val="24"/>
          <w:szCs w:val="24"/>
        </w:rPr>
      </w:pPr>
      <w:r w:rsidRPr="00C93BCA">
        <w:rPr>
          <w:rFonts w:ascii="Times New Roman" w:hAnsi="Times New Roman" w:cs="Times New Roman"/>
          <w:sz w:val="24"/>
          <w:szCs w:val="24"/>
        </w:rPr>
        <w:t xml:space="preserve">Pranešėja </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Radeta Savickienė</w:t>
      </w:r>
      <w:r w:rsidR="00B73E65" w:rsidRPr="00C93BCA">
        <w:rPr>
          <w:rFonts w:ascii="Times New Roman" w:hAnsi="Times New Roman" w:cs="Times New Roman"/>
          <w:sz w:val="24"/>
          <w:szCs w:val="24"/>
        </w:rPr>
        <w:t xml:space="preserve">, </w:t>
      </w:r>
      <w:r w:rsidRPr="00C93BCA">
        <w:rPr>
          <w:rFonts w:ascii="Times New Roman" w:hAnsi="Times New Roman" w:cs="Times New Roman"/>
          <w:sz w:val="24"/>
          <w:szCs w:val="24"/>
        </w:rPr>
        <w:t>Aplinkos apsaugos skyri</w:t>
      </w:r>
      <w:r w:rsidR="00B73E65" w:rsidRPr="00C93BCA">
        <w:rPr>
          <w:rFonts w:ascii="Times New Roman" w:hAnsi="Times New Roman" w:cs="Times New Roman"/>
          <w:sz w:val="24"/>
          <w:szCs w:val="24"/>
        </w:rPr>
        <w:t>a</w:t>
      </w:r>
      <w:r w:rsidRPr="00C93BCA">
        <w:rPr>
          <w:rFonts w:ascii="Times New Roman" w:hAnsi="Times New Roman" w:cs="Times New Roman"/>
          <w:sz w:val="24"/>
          <w:szCs w:val="24"/>
        </w:rPr>
        <w:t>us vedėja</w:t>
      </w:r>
      <w:r w:rsidR="0063030B" w:rsidRPr="00C93BCA">
        <w:rPr>
          <w:rFonts w:ascii="Times New Roman" w:hAnsi="Times New Roman" w:cs="Times New Roman"/>
          <w:sz w:val="24"/>
          <w:szCs w:val="24"/>
        </w:rPr>
        <w:t>.</w:t>
      </w:r>
    </w:p>
    <w:p w:rsidR="00A06D0C" w:rsidRPr="00C93BCA" w:rsidRDefault="00A06D0C" w:rsidP="00CD620F">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miesto savivaldybės tarybos 2014 m. spalio 16 d. sprendimo Nr. T-449 ,,Dėl Nereikalingo arba netinkamo (negalimo) naudoti Kauno miesto savivaldybės institucijų veikloje naudoto turto pardavimo viešuose prekių aukcionuose taisyklių patvirtinimo“ pakeitimo (TR-610)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tabs>
          <w:tab w:val="left" w:pos="1418"/>
        </w:tabs>
        <w:spacing w:line="360" w:lineRule="auto"/>
        <w:ind w:left="1134"/>
        <w:jc w:val="both"/>
        <w:rPr>
          <w:rFonts w:ascii="Times New Roman" w:hAnsi="Times New Roman" w:cs="Times New Roman"/>
          <w:sz w:val="24"/>
          <w:szCs w:val="24"/>
        </w:rPr>
      </w:pPr>
      <w:r w:rsidRPr="00C93BCA">
        <w:rPr>
          <w:rFonts w:ascii="Times New Roman" w:hAnsi="Times New Roman" w:cs="Times New Roman"/>
          <w:sz w:val="24"/>
          <w:szCs w:val="24"/>
        </w:rPr>
        <w:t xml:space="preserve">Pranešėjas </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Artūras </w:t>
      </w:r>
      <w:proofErr w:type="spellStart"/>
      <w:r w:rsidRPr="00C93BCA">
        <w:rPr>
          <w:rFonts w:ascii="Times New Roman" w:hAnsi="Times New Roman" w:cs="Times New Roman"/>
          <w:sz w:val="24"/>
          <w:szCs w:val="24"/>
        </w:rPr>
        <w:t>Andriuška</w:t>
      </w:r>
      <w:proofErr w:type="spellEnd"/>
      <w:r w:rsidR="00B73E65" w:rsidRPr="00C93BCA">
        <w:rPr>
          <w:rFonts w:ascii="Times New Roman" w:hAnsi="Times New Roman" w:cs="Times New Roman"/>
          <w:sz w:val="24"/>
          <w:szCs w:val="24"/>
        </w:rPr>
        <w:t>,</w:t>
      </w:r>
      <w:r w:rsidRPr="00C93BCA">
        <w:rPr>
          <w:rFonts w:ascii="Times New Roman" w:hAnsi="Times New Roman" w:cs="Times New Roman"/>
          <w:sz w:val="24"/>
          <w:szCs w:val="24"/>
        </w:rPr>
        <w:t xml:space="preserve"> Bendrųjų reikalų skyri</w:t>
      </w:r>
      <w:r w:rsidR="00B73E65" w:rsidRPr="00C93BCA">
        <w:rPr>
          <w:rFonts w:ascii="Times New Roman" w:hAnsi="Times New Roman" w:cs="Times New Roman"/>
          <w:sz w:val="24"/>
          <w:szCs w:val="24"/>
        </w:rPr>
        <w:t>aus vedėjas</w:t>
      </w:r>
      <w:r w:rsidR="0063030B" w:rsidRPr="00C93BCA">
        <w:rPr>
          <w:rFonts w:ascii="Times New Roman" w:hAnsi="Times New Roman" w:cs="Times New Roman"/>
          <w:sz w:val="24"/>
          <w:szCs w:val="24"/>
        </w:rPr>
        <w:t>.</w:t>
      </w:r>
    </w:p>
    <w:p w:rsidR="00A06D0C" w:rsidRPr="00C93BCA" w:rsidRDefault="00A06D0C" w:rsidP="00CD620F">
      <w:pPr>
        <w:pStyle w:val="Sraopastraipa"/>
        <w:numPr>
          <w:ilvl w:val="0"/>
          <w:numId w:val="1"/>
        </w:numPr>
        <w:tabs>
          <w:tab w:val="left" w:pos="1418"/>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lastRenderedPageBreak/>
        <w:t>Dėl Pagalbos pinigų skyrimo vaiko laikiniesiems ir nuolatiniams globėjams (rūpintojams), budintiems ir nuolatiniams globotojams, šeimynoms ir vaiko laikino apgyvendinimo išmokos mokėjimo Kauno miesto savivaldybėje tvarkos aprašo patvirtinimo (TR-647)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miesto savivaldybės tarybos 2020 m. birželio 23 d. sprendimo Nr. T-276 „Dėl Kauno miesto savivaldybės gyventojų mokėjimo už socialines paslaugas tvarkos aprašo patvirtinimo“ pakeitimo (TR-644)</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Kauno miesto savivaldybės tarybos 2016 m. lapkričio 29 d. sprendimo </w:t>
      </w:r>
      <w:r w:rsidR="001642BA" w:rsidRPr="00C93BCA">
        <w:rPr>
          <w:rFonts w:ascii="Times New Roman" w:hAnsi="Times New Roman" w:cs="Times New Roman"/>
          <w:sz w:val="24"/>
          <w:szCs w:val="24"/>
        </w:rPr>
        <w:t xml:space="preserve">                </w:t>
      </w:r>
      <w:r w:rsidRPr="00C93BCA">
        <w:rPr>
          <w:rFonts w:ascii="Times New Roman" w:hAnsi="Times New Roman" w:cs="Times New Roman"/>
          <w:sz w:val="24"/>
          <w:szCs w:val="24"/>
        </w:rPr>
        <w:t>Nr. T-612 „Dėl didžiausio leistino pareigybių (etatų) skaičiaus Kauno miesto savivaldybės biudžetinėse socialinių paslaugų įstaigose nustatymo“ pripažinimo netekusiu galios (TR-608)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savivaldybės vaikų globos namų nuostatų patvirtinimo (TR-538)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Negalią turinčių asmenų centro „Korys“ nuostatų patvirtinimo (TR-537)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kartų namų nuostatų patvirtinimo (TR-536)</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tabs>
          <w:tab w:val="left" w:pos="1418"/>
          <w:tab w:val="left" w:pos="1560"/>
        </w:tabs>
        <w:spacing w:line="360" w:lineRule="auto"/>
        <w:ind w:left="1134"/>
        <w:jc w:val="both"/>
        <w:rPr>
          <w:rFonts w:ascii="Times New Roman" w:hAnsi="Times New Roman" w:cs="Times New Roman"/>
          <w:sz w:val="24"/>
          <w:szCs w:val="24"/>
        </w:rPr>
      </w:pPr>
      <w:r w:rsidRPr="00C93BCA">
        <w:rPr>
          <w:rFonts w:ascii="Times New Roman" w:hAnsi="Times New Roman" w:cs="Times New Roman"/>
          <w:sz w:val="24"/>
          <w:szCs w:val="24"/>
        </w:rPr>
        <w:t xml:space="preserve">Pranešėja </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Jolanta Baltaduonytė</w:t>
      </w:r>
      <w:r w:rsidR="00B73E65" w:rsidRPr="00C93BCA">
        <w:rPr>
          <w:rFonts w:ascii="Times New Roman" w:hAnsi="Times New Roman" w:cs="Times New Roman"/>
          <w:sz w:val="24"/>
          <w:szCs w:val="24"/>
        </w:rPr>
        <w:t xml:space="preserve">, </w:t>
      </w:r>
      <w:r w:rsidRPr="00C93BCA">
        <w:rPr>
          <w:rFonts w:ascii="Times New Roman" w:hAnsi="Times New Roman" w:cs="Times New Roman"/>
          <w:sz w:val="24"/>
          <w:szCs w:val="24"/>
        </w:rPr>
        <w:t>Socialinių paslaugų skyri</w:t>
      </w:r>
      <w:r w:rsidR="00B73E65" w:rsidRPr="00C93BCA">
        <w:rPr>
          <w:rFonts w:ascii="Times New Roman" w:hAnsi="Times New Roman" w:cs="Times New Roman"/>
          <w:sz w:val="24"/>
          <w:szCs w:val="24"/>
        </w:rPr>
        <w:t>a</w:t>
      </w:r>
      <w:r w:rsidRPr="00C93BCA">
        <w:rPr>
          <w:rFonts w:ascii="Times New Roman" w:hAnsi="Times New Roman" w:cs="Times New Roman"/>
          <w:sz w:val="24"/>
          <w:szCs w:val="24"/>
        </w:rPr>
        <w:t>us vedėja</w:t>
      </w:r>
      <w:r w:rsidR="0063030B" w:rsidRPr="00C93BCA">
        <w:rPr>
          <w:rFonts w:ascii="Times New Roman" w:hAnsi="Times New Roman" w:cs="Times New Roman"/>
          <w:sz w:val="24"/>
          <w:szCs w:val="24"/>
        </w:rPr>
        <w:t>.</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miesto savivaldybės tarybos 2008 m. birželio 27 d. sprendimo Nr. T-331 „Dėl centralizuoto vaikų priėmimo į Kauno miesto savivaldybės įsteigtų biudžetinių švietimo įstaigų ikimokyklinio ir priešmokyklinio ugdymo grupes tvarkos“ pakeitimo (TR-646)</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priešmokyklinio ugdymo grupių ir klasių komplektų skaičiaus Kauno miesto savivaldybės biudžetinėse bendrojo ugdymo mokyklose 2024–2025 mokslo metais patikslinimo ir pritarimo patikslintam priešmokyklinio ugdymo grupių ir klasių komplektų skaičiui viešosio</w:t>
      </w:r>
      <w:r w:rsidR="00CD620F" w:rsidRPr="00C93BCA">
        <w:rPr>
          <w:rFonts w:ascii="Times New Roman" w:hAnsi="Times New Roman" w:cs="Times New Roman"/>
          <w:sz w:val="24"/>
          <w:szCs w:val="24"/>
        </w:rPr>
        <w:t>se švietimo įstaigose, kuriose s</w:t>
      </w:r>
      <w:r w:rsidRPr="00C93BCA">
        <w:rPr>
          <w:rFonts w:ascii="Times New Roman" w:hAnsi="Times New Roman" w:cs="Times New Roman"/>
          <w:sz w:val="24"/>
          <w:szCs w:val="24"/>
        </w:rPr>
        <w:t>avivaldybė yra dalininkė, 2024–2025 mokslo metais (TR-642)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 w:val="left" w:pos="1701"/>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pedagoginės psichologinės tarnybos ne Kauno miesto gyventojams teikiamų paslaugų įkainių nustatymo (TR-640)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 w:val="left" w:pos="1701"/>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miesto savivaldybės tarybos 2021 m. liepos 20 d. sprendimo Nr. T-316 ,,Dėl Kauno miesto savivaldybės biudžetinių švietimo įstaigų mokytojų ir pagalbos mokiniui specialistų (išskyrus psichologus) atestacijos apeliacinės komisijos sudarymo ir įgaliojimų suteikimo Kauno miesto savivaldybės administracijos Švietimo skyriaus vedėjui“ pripažinimo netekusiu galios (TR-609)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miesto savivaldybės tarybos 2024 m. birželio 11 d. sprendimo Nr. T-446 „Dėl Kauno „Šilo“ pradinės mokyklos nuostatų patvirtinimo“ pakeitimo (TR-544)</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lopšelio-darželio „Šnekutis“ nuostatų patvirtinimo (TR-539)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Jono Laužiko mokyklos nuostatų patvirtinimo (TR-542)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Kauno </w:t>
      </w:r>
      <w:proofErr w:type="spellStart"/>
      <w:r w:rsidRPr="00C93BCA">
        <w:rPr>
          <w:rFonts w:ascii="Times New Roman" w:hAnsi="Times New Roman" w:cs="Times New Roman"/>
          <w:sz w:val="24"/>
          <w:szCs w:val="24"/>
        </w:rPr>
        <w:t>šv.</w:t>
      </w:r>
      <w:proofErr w:type="spellEnd"/>
      <w:r w:rsidRPr="00C93BCA">
        <w:rPr>
          <w:rFonts w:ascii="Times New Roman" w:hAnsi="Times New Roman" w:cs="Times New Roman"/>
          <w:sz w:val="24"/>
          <w:szCs w:val="24"/>
        </w:rPr>
        <w:t xml:space="preserve"> Roko mokyklos nuostatų patvirtinimo (TR-541)</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Jurgio Dobkevičiaus progimnazijos nuostatų patvirtinimo (TR-543)</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Kauno Kovo 11-osios gimnazijos nuostatų patvirtinimo (TR-540)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B73E65" w:rsidP="00CD620F">
      <w:pPr>
        <w:pStyle w:val="Sraopastraipa"/>
        <w:tabs>
          <w:tab w:val="left" w:pos="1418"/>
        </w:tabs>
        <w:spacing w:line="360" w:lineRule="auto"/>
        <w:ind w:left="1134"/>
        <w:jc w:val="both"/>
        <w:rPr>
          <w:rFonts w:ascii="Times New Roman" w:hAnsi="Times New Roman" w:cs="Times New Roman"/>
          <w:sz w:val="24"/>
          <w:szCs w:val="24"/>
        </w:rPr>
      </w:pPr>
      <w:r w:rsidRPr="00C93BCA">
        <w:rPr>
          <w:rFonts w:ascii="Times New Roman" w:hAnsi="Times New Roman" w:cs="Times New Roman"/>
          <w:sz w:val="24"/>
          <w:szCs w:val="24"/>
        </w:rPr>
        <w:lastRenderedPageBreak/>
        <w:t>Pranešėja</w:t>
      </w:r>
      <w:r w:rsidR="00A06D0C" w:rsidRPr="00C93BCA">
        <w:rPr>
          <w:rFonts w:ascii="Times New Roman" w:hAnsi="Times New Roman" w:cs="Times New Roman"/>
          <w:sz w:val="24"/>
          <w:szCs w:val="24"/>
        </w:rPr>
        <w:t xml:space="preserve"> </w:t>
      </w:r>
      <w:r w:rsidR="0063030B"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Ona </w:t>
      </w:r>
      <w:proofErr w:type="spellStart"/>
      <w:r w:rsidR="00A06D0C" w:rsidRPr="00C93BCA">
        <w:rPr>
          <w:rFonts w:ascii="Times New Roman" w:hAnsi="Times New Roman" w:cs="Times New Roman"/>
          <w:sz w:val="24"/>
          <w:szCs w:val="24"/>
        </w:rPr>
        <w:t>Gucevičienė</w:t>
      </w:r>
      <w:proofErr w:type="spellEnd"/>
      <w:r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Švietimo skyri</w:t>
      </w:r>
      <w:r w:rsidRPr="00C93BCA">
        <w:rPr>
          <w:rFonts w:ascii="Times New Roman" w:hAnsi="Times New Roman" w:cs="Times New Roman"/>
          <w:sz w:val="24"/>
          <w:szCs w:val="24"/>
        </w:rPr>
        <w:t>a</w:t>
      </w:r>
      <w:r w:rsidR="00A06D0C" w:rsidRPr="00C93BCA">
        <w:rPr>
          <w:rFonts w:ascii="Times New Roman" w:hAnsi="Times New Roman" w:cs="Times New Roman"/>
          <w:sz w:val="24"/>
          <w:szCs w:val="24"/>
        </w:rPr>
        <w:t>us vedėja</w:t>
      </w:r>
      <w:r w:rsidR="0063030B" w:rsidRPr="00C93BCA">
        <w:rPr>
          <w:rFonts w:ascii="Times New Roman" w:hAnsi="Times New Roman" w:cs="Times New Roman"/>
          <w:sz w:val="24"/>
          <w:szCs w:val="24"/>
        </w:rPr>
        <w:t>.</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ilgalaikio materialiojo turto (Rytų dailės kolekcijos eksponatų) perdavimo valdyti, naudoti ir disponuoti juo patikėjimo teise Nacionaliniam M. K. Čiurlionio dailės muziejui (TR-618)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ilgalaikio materialiojo turto (Lietuvos dailės kolekcijos eksponatų) perdavimo valdyti, naudoti ir disponuoti juo patikėjimo teise Nacionaliniam M. K. Čiurlionio dailės muziejui (TR-619)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turto perdavimo viešajai įstaigai „Kaunas IN“ (TR-625)</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turto perdavimo Kauno miesto savivaldybės biudžetinėms įstaigoms (TR-626)</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tabs>
          <w:tab w:val="left" w:pos="1418"/>
          <w:tab w:val="left" w:pos="1560"/>
        </w:tabs>
        <w:spacing w:line="360" w:lineRule="auto"/>
        <w:ind w:left="1134"/>
        <w:jc w:val="both"/>
        <w:rPr>
          <w:rFonts w:ascii="Times New Roman" w:hAnsi="Times New Roman" w:cs="Times New Roman"/>
          <w:sz w:val="24"/>
          <w:szCs w:val="24"/>
        </w:rPr>
      </w:pPr>
      <w:r w:rsidRPr="00C93BCA">
        <w:rPr>
          <w:rFonts w:ascii="Times New Roman" w:hAnsi="Times New Roman" w:cs="Times New Roman"/>
          <w:sz w:val="24"/>
          <w:szCs w:val="24"/>
        </w:rPr>
        <w:t xml:space="preserve">Pranešėja </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Agnė Augonė</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Kultūros skyrius vedėja</w:t>
      </w:r>
      <w:r w:rsidR="0063030B" w:rsidRPr="00C93BCA">
        <w:rPr>
          <w:rFonts w:ascii="Times New Roman" w:hAnsi="Times New Roman" w:cs="Times New Roman"/>
          <w:sz w:val="24"/>
          <w:szCs w:val="24"/>
        </w:rPr>
        <w:t>.</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pavadinimo suteikim</w:t>
      </w:r>
      <w:r w:rsidR="00065D58" w:rsidRPr="00C93BCA">
        <w:rPr>
          <w:rFonts w:ascii="Times New Roman" w:hAnsi="Times New Roman" w:cs="Times New Roman"/>
          <w:sz w:val="24"/>
          <w:szCs w:val="24"/>
        </w:rPr>
        <w:t>o lengvosios atletikos maniežui</w:t>
      </w:r>
      <w:r w:rsidRPr="00C93BCA">
        <w:rPr>
          <w:rFonts w:ascii="Times New Roman" w:hAnsi="Times New Roman" w:cs="Times New Roman"/>
          <w:sz w:val="24"/>
          <w:szCs w:val="24"/>
        </w:rPr>
        <w:t xml:space="preserve"> Perkūno al. 5, Kaune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(TR-648)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2020 m. gegužės 7 d. turto panaudos sutarties Nr. SRK-398 su viešąja įstaiga „Kauno Žalgirio“ futbolo akademija pakeitimo ir Kauno miesto savivaldybės ilgalaikio materialiojo turto perėmimo prieš terminą (TR-614)</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ilgalaikio materialiojo turto perdavimo Kauno sporto mokyklai „Gaja“ (TR-623)</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ilgalaikio materialiojo turto perdavimo biudžetinei įstaigai „Parkavimas Kaune“ (TR-624)</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tabs>
          <w:tab w:val="left" w:pos="1418"/>
        </w:tabs>
        <w:spacing w:line="360" w:lineRule="auto"/>
        <w:ind w:left="1134"/>
        <w:jc w:val="both"/>
        <w:rPr>
          <w:rFonts w:ascii="Times New Roman" w:hAnsi="Times New Roman" w:cs="Times New Roman"/>
          <w:sz w:val="24"/>
          <w:szCs w:val="24"/>
        </w:rPr>
      </w:pPr>
      <w:r w:rsidRPr="00C93BCA">
        <w:rPr>
          <w:rFonts w:ascii="Times New Roman" w:hAnsi="Times New Roman" w:cs="Times New Roman"/>
          <w:sz w:val="24"/>
          <w:szCs w:val="24"/>
        </w:rPr>
        <w:t xml:space="preserve">Pranešėjas </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Tadas Vasiliauskas</w:t>
      </w:r>
      <w:r w:rsidR="00B73E65" w:rsidRPr="00C93BCA">
        <w:rPr>
          <w:rFonts w:ascii="Times New Roman" w:hAnsi="Times New Roman" w:cs="Times New Roman"/>
          <w:sz w:val="24"/>
          <w:szCs w:val="24"/>
        </w:rPr>
        <w:t xml:space="preserve">, </w:t>
      </w:r>
      <w:r w:rsidRPr="00C93BCA">
        <w:rPr>
          <w:rFonts w:ascii="Times New Roman" w:hAnsi="Times New Roman" w:cs="Times New Roman"/>
          <w:sz w:val="24"/>
          <w:szCs w:val="24"/>
        </w:rPr>
        <w:t>Sporto skyri</w:t>
      </w:r>
      <w:r w:rsidR="00B73E65" w:rsidRPr="00C93BCA">
        <w:rPr>
          <w:rFonts w:ascii="Times New Roman" w:hAnsi="Times New Roman" w:cs="Times New Roman"/>
          <w:sz w:val="24"/>
          <w:szCs w:val="24"/>
        </w:rPr>
        <w:t>a</w:t>
      </w:r>
      <w:r w:rsidRPr="00C93BCA">
        <w:rPr>
          <w:rFonts w:ascii="Times New Roman" w:hAnsi="Times New Roman" w:cs="Times New Roman"/>
          <w:sz w:val="24"/>
          <w:szCs w:val="24"/>
        </w:rPr>
        <w:t>us vedėjas</w:t>
      </w:r>
      <w:r w:rsidR="0063030B" w:rsidRPr="00C93BCA">
        <w:rPr>
          <w:rFonts w:ascii="Times New Roman" w:hAnsi="Times New Roman" w:cs="Times New Roman"/>
          <w:sz w:val="24"/>
          <w:szCs w:val="24"/>
        </w:rPr>
        <w:t>.</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servituto nustatymo T. Masiulio g. 22A, Kaune (TR-630)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tabs>
          <w:tab w:val="left" w:pos="1418"/>
        </w:tabs>
        <w:spacing w:line="360" w:lineRule="auto"/>
        <w:ind w:left="1134"/>
        <w:jc w:val="both"/>
        <w:rPr>
          <w:rFonts w:ascii="Times New Roman" w:hAnsi="Times New Roman" w:cs="Times New Roman"/>
          <w:sz w:val="24"/>
          <w:szCs w:val="24"/>
        </w:rPr>
      </w:pPr>
      <w:r w:rsidRPr="00C93BCA">
        <w:rPr>
          <w:rFonts w:ascii="Times New Roman" w:hAnsi="Times New Roman" w:cs="Times New Roman"/>
          <w:sz w:val="24"/>
          <w:szCs w:val="24"/>
        </w:rPr>
        <w:t xml:space="preserve">Pranešėjas </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roofErr w:type="spellStart"/>
      <w:r w:rsidRPr="00C93BCA">
        <w:rPr>
          <w:rFonts w:ascii="Times New Roman" w:hAnsi="Times New Roman" w:cs="Times New Roman"/>
          <w:sz w:val="24"/>
          <w:szCs w:val="24"/>
        </w:rPr>
        <w:t>Vigimantas</w:t>
      </w:r>
      <w:proofErr w:type="spellEnd"/>
      <w:r w:rsidRPr="00C93BCA">
        <w:rPr>
          <w:rFonts w:ascii="Times New Roman" w:hAnsi="Times New Roman" w:cs="Times New Roman"/>
          <w:sz w:val="24"/>
          <w:szCs w:val="24"/>
        </w:rPr>
        <w:t xml:space="preserve"> Abramavičius</w:t>
      </w:r>
      <w:r w:rsidR="00B73E65" w:rsidRPr="00C93BCA">
        <w:rPr>
          <w:rFonts w:ascii="Times New Roman" w:hAnsi="Times New Roman" w:cs="Times New Roman"/>
          <w:sz w:val="24"/>
          <w:szCs w:val="24"/>
        </w:rPr>
        <w:t xml:space="preserve">, </w:t>
      </w:r>
      <w:r w:rsidRPr="00C93BCA">
        <w:rPr>
          <w:rFonts w:ascii="Times New Roman" w:hAnsi="Times New Roman" w:cs="Times New Roman"/>
          <w:sz w:val="24"/>
          <w:szCs w:val="24"/>
        </w:rPr>
        <w:t>Statybos valdymo skyri</w:t>
      </w:r>
      <w:r w:rsidR="00B73E65" w:rsidRPr="00C93BCA">
        <w:rPr>
          <w:rFonts w:ascii="Times New Roman" w:hAnsi="Times New Roman" w:cs="Times New Roman"/>
          <w:sz w:val="24"/>
          <w:szCs w:val="24"/>
        </w:rPr>
        <w:t>a</w:t>
      </w:r>
      <w:r w:rsidRPr="00C93BCA">
        <w:rPr>
          <w:rFonts w:ascii="Times New Roman" w:hAnsi="Times New Roman" w:cs="Times New Roman"/>
          <w:sz w:val="24"/>
          <w:szCs w:val="24"/>
        </w:rPr>
        <w:t>us vedėjas</w:t>
      </w:r>
      <w:r w:rsidR="0063030B" w:rsidRPr="00C93BCA">
        <w:rPr>
          <w:rFonts w:ascii="Times New Roman" w:hAnsi="Times New Roman" w:cs="Times New Roman"/>
          <w:sz w:val="24"/>
          <w:szCs w:val="24"/>
        </w:rPr>
        <w:t>.</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įgaliojimo pasirašyti notarinės formos sutartis dėl Kauno miesto savivaldybės patikėjimo teise valdomų valstybinės žemės sklypų (jų dalių) sujungimo, padalijimo, atidalijimo ar perdalijimo (TR-598)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žemės sklypo Partizanų 29I, Kaune, dalių nustatymo (TR-556)</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žemės sklypo K. Petrausko g. 19, Kaune, dalių nustatymo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(TR-557)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žemės sklypo Erdvės g. 10, Kaune, dalių nustatymo (TR-560)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žemės sklypo P. Lukšio g. 68, Kaune, dalių nustatymo (TR-561)</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V. Krėvės pr. 112B, Kaune, dalių nustatymo ir sutikimo perleisti nuomos teisę į valstybinės žemės sklypą, reikalingą perleidžiamiems statiniams (jų dalims) eksploatuoti (TR-558)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žemės sklypo Naujakurių g. 35, Kaune, dalių nustatymo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(TR-562)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lastRenderedPageBreak/>
        <w:t xml:space="preserve">Dėl kitos paskirties žemės sklypo P. Plechavičiaus g. 6, Kaune, dalių nustatymo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(TR-563)</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žemės sklypo D. Poškos g. 6, Kaune, dalių nustatymo (TR-564)</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žemės sklypo Baltų pr. 21, Kaune, dalių nustatymo (TR-591)</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žemės sklypo S. Žukausko g. 1, Kaune, dalių nustatymo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(TR-592)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žemės sklypo Laisvės al. 110, Kaune, dalių nustatymo (TR-638)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žemės sklypo J. Basanavičiaus al. 75, Kaune, dalių nustatymo (TR-559)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Taikos pr. 89, Kaune, dalies nuomos (TR-633)</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Kalnų g. 4C, Kaune, nuomos (TR-632)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Ateities pl. 32B, Kaune, valstybinės žemės nuomos sutarčių nutraukimo (TR-631)</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valstybinės žemės sklypo Perspektyvos g. 10, Kaune, nuomos sutarties pakeitimo (TR-629)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valstybinės žemės sklypo Taikos pr. 81, Kaune, nuomos sutarties pakeitimo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(TR-621)</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valstybinės žemės sklypo Savanorių pr. 363A, Kaune, nuomos (TR-595)</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Aušros g. 45, Kaune, dalies nuomos (TR-568)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valstybinės žemės sklypo Putinų g. 5, Kaune, dalies nuomos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(TR-567)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J. Basanavičiaus al. 51, Kaune, dalies nuomos (TR-566)</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valstybinės žemės sklypo </w:t>
      </w:r>
      <w:proofErr w:type="spellStart"/>
      <w:r w:rsidRPr="00C93BCA">
        <w:rPr>
          <w:rFonts w:ascii="Times New Roman" w:hAnsi="Times New Roman" w:cs="Times New Roman"/>
          <w:sz w:val="24"/>
          <w:szCs w:val="24"/>
        </w:rPr>
        <w:t>Medekšinės</w:t>
      </w:r>
      <w:proofErr w:type="spellEnd"/>
      <w:r w:rsidRPr="00C93BCA">
        <w:rPr>
          <w:rFonts w:ascii="Times New Roman" w:hAnsi="Times New Roman" w:cs="Times New Roman"/>
          <w:sz w:val="24"/>
          <w:szCs w:val="24"/>
        </w:rPr>
        <w:t xml:space="preserve"> g. 17, Kaune, nuomos (TR-565)</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valstybinės žemės sklypo </w:t>
      </w:r>
      <w:proofErr w:type="spellStart"/>
      <w:r w:rsidRPr="00C93BCA">
        <w:rPr>
          <w:rFonts w:ascii="Times New Roman" w:hAnsi="Times New Roman" w:cs="Times New Roman"/>
          <w:sz w:val="24"/>
          <w:szCs w:val="24"/>
        </w:rPr>
        <w:t>Griunvaldo</w:t>
      </w:r>
      <w:proofErr w:type="spellEnd"/>
      <w:r w:rsidRPr="00C93BCA">
        <w:rPr>
          <w:rFonts w:ascii="Times New Roman" w:hAnsi="Times New Roman" w:cs="Times New Roman"/>
          <w:sz w:val="24"/>
          <w:szCs w:val="24"/>
        </w:rPr>
        <w:t xml:space="preserve"> g. 8, Kaune, dalies nuomos (TR-637)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valstybinės žemės sklypo P. Kalpoko g. 21, Kaune, nuomos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(TR-579)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Nemuno g. 19, Kaune, dalies nuomos (TR-578)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lastRenderedPageBreak/>
        <w:t>Dėl kitos paskirties valstybinės žemės sklypo Šv. Gertrūdos g. 22, Kaune, nuomos (TR-577)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Technikos g. 18P, Kaune, dalies nuomos (TR-576)</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valstybinės žemės sklypo </w:t>
      </w:r>
      <w:proofErr w:type="spellStart"/>
      <w:r w:rsidRPr="00C93BCA">
        <w:rPr>
          <w:rFonts w:ascii="Times New Roman" w:hAnsi="Times New Roman" w:cs="Times New Roman"/>
          <w:sz w:val="24"/>
          <w:szCs w:val="24"/>
        </w:rPr>
        <w:t>Kulvos</w:t>
      </w:r>
      <w:proofErr w:type="spellEnd"/>
      <w:r w:rsidRPr="00C93BCA">
        <w:rPr>
          <w:rFonts w:ascii="Times New Roman" w:hAnsi="Times New Roman" w:cs="Times New Roman"/>
          <w:sz w:val="24"/>
          <w:szCs w:val="24"/>
        </w:rPr>
        <w:t xml:space="preserve"> g. 30, Kaune, nuomos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(TR-575)</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valstybinės žemės sklypo Šiaurės pr. 8A, Kaune, nuomos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(TR-574)</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valstybinės žemės sklypo Partizanų g. 36, Kaune, nuomos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(TR-573)</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kitos paskirties valstybinės žemės sklypo Partizanų g. 38A, Kaune, nuomos </w:t>
      </w:r>
      <w:r w:rsidR="0063030B" w:rsidRPr="00C93BCA">
        <w:rPr>
          <w:rFonts w:ascii="Times New Roman" w:hAnsi="Times New Roman" w:cs="Times New Roman"/>
          <w:sz w:val="24"/>
          <w:szCs w:val="24"/>
        </w:rPr>
        <w:t xml:space="preserve">            </w:t>
      </w:r>
      <w:r w:rsidRPr="00C93BCA">
        <w:rPr>
          <w:rFonts w:ascii="Times New Roman" w:hAnsi="Times New Roman" w:cs="Times New Roman"/>
          <w:sz w:val="24"/>
          <w:szCs w:val="24"/>
        </w:rPr>
        <w:t>(TR-572)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Zanavykų g. 25B, Kaune, dalies nuomos (TR-571)</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Savanorių pr. 363, Kaune, nuomos (TR-570)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kitos paskirties valstybinės žemės sklypo Tilžės g. 33, Kaune, nuomos (TR-569)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valstybinės žemės sklypo, esančio Technikos g. 18F, Kaune</w:t>
      </w:r>
      <w:r w:rsidR="00065D58" w:rsidRPr="00C93BCA">
        <w:rPr>
          <w:rFonts w:ascii="Times New Roman" w:hAnsi="Times New Roman" w:cs="Times New Roman"/>
          <w:sz w:val="24"/>
          <w:szCs w:val="24"/>
        </w:rPr>
        <w:t>,</w:t>
      </w:r>
      <w:r w:rsidRPr="00C93BCA">
        <w:rPr>
          <w:rFonts w:ascii="Times New Roman" w:hAnsi="Times New Roman" w:cs="Times New Roman"/>
          <w:sz w:val="24"/>
          <w:szCs w:val="24"/>
        </w:rPr>
        <w:t xml:space="preserve"> nuomos sutarties pakeitimo (TR-597)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perleisti nuomos teisę į valstybinės žemės sklypo, esančio Karaliaus Mindaugo pr. 32A, Kaune, dalį</w:t>
      </w:r>
      <w:r w:rsidR="001642BA" w:rsidRPr="00C93BCA">
        <w:rPr>
          <w:rFonts w:ascii="Times New Roman" w:hAnsi="Times New Roman" w:cs="Times New Roman"/>
          <w:sz w:val="24"/>
          <w:szCs w:val="24"/>
        </w:rPr>
        <w:t>,</w:t>
      </w:r>
      <w:r w:rsidRPr="00C93BCA">
        <w:rPr>
          <w:rFonts w:ascii="Times New Roman" w:hAnsi="Times New Roman" w:cs="Times New Roman"/>
          <w:sz w:val="24"/>
          <w:szCs w:val="24"/>
        </w:rPr>
        <w:t xml:space="preserve"> reikalingą perleidžiamam statiniui eksploatuoti (TR-596)</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sutikimo perleisti nuomos teisę į valstybinės žemės sklypą </w:t>
      </w:r>
      <w:proofErr w:type="spellStart"/>
      <w:r w:rsidRPr="00C93BCA">
        <w:rPr>
          <w:rFonts w:ascii="Times New Roman" w:hAnsi="Times New Roman" w:cs="Times New Roman"/>
          <w:sz w:val="24"/>
          <w:szCs w:val="24"/>
        </w:rPr>
        <w:t>Vynvyčių</w:t>
      </w:r>
      <w:proofErr w:type="spellEnd"/>
      <w:r w:rsidRPr="00C93BCA">
        <w:rPr>
          <w:rFonts w:ascii="Times New Roman" w:hAnsi="Times New Roman" w:cs="Times New Roman"/>
          <w:sz w:val="24"/>
          <w:szCs w:val="24"/>
        </w:rPr>
        <w:t xml:space="preserve"> skg. 5, Kaune, reikalingą perleidžiamiems statiniams (jų dalims) eksploatuoti (TR-590)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sutikimo perleisti nuomos teisę į valstybinės žemės sklypą </w:t>
      </w:r>
      <w:proofErr w:type="spellStart"/>
      <w:r w:rsidRPr="00C93BCA">
        <w:rPr>
          <w:rFonts w:ascii="Times New Roman" w:hAnsi="Times New Roman" w:cs="Times New Roman"/>
          <w:sz w:val="24"/>
          <w:szCs w:val="24"/>
        </w:rPr>
        <w:t>Vynvyčių</w:t>
      </w:r>
      <w:proofErr w:type="spellEnd"/>
      <w:r w:rsidRPr="00C93BCA">
        <w:rPr>
          <w:rFonts w:ascii="Times New Roman" w:hAnsi="Times New Roman" w:cs="Times New Roman"/>
          <w:sz w:val="24"/>
          <w:szCs w:val="24"/>
        </w:rPr>
        <w:t xml:space="preserve"> skg. 3, Kaune, reikalingą perleidžiamiems statiniams (jų dalims) eksploatuoti (TR-589)</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perleisti nuomos teisę į valstybinės žemės sklypą, esantį Partizanų g. 87G, Kaune, reikalingą perleidžiamiems statiniams eksploatuoti (TR-588)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perleisti nuomos teisę į valstybinės ž</w:t>
      </w:r>
      <w:r w:rsidR="00065D58" w:rsidRPr="00C93BCA">
        <w:rPr>
          <w:rFonts w:ascii="Times New Roman" w:hAnsi="Times New Roman" w:cs="Times New Roman"/>
          <w:sz w:val="24"/>
          <w:szCs w:val="24"/>
        </w:rPr>
        <w:t>emės sklypo, esančio Energetikų g. </w:t>
      </w:r>
      <w:r w:rsidRPr="00C93BCA">
        <w:rPr>
          <w:rFonts w:ascii="Times New Roman" w:hAnsi="Times New Roman" w:cs="Times New Roman"/>
          <w:sz w:val="24"/>
          <w:szCs w:val="24"/>
        </w:rPr>
        <w:t xml:space="preserve">15, Kaune, dalį, reikalingą perleidžiamiems statiniams (jų dalims) eksploatuoti </w:t>
      </w:r>
      <w:r w:rsidR="00065D58" w:rsidRPr="00C93BCA">
        <w:rPr>
          <w:rFonts w:ascii="Times New Roman" w:hAnsi="Times New Roman" w:cs="Times New Roman"/>
          <w:sz w:val="24"/>
          <w:szCs w:val="24"/>
        </w:rPr>
        <w:t xml:space="preserve">                    </w:t>
      </w:r>
      <w:r w:rsidRPr="00C93BCA">
        <w:rPr>
          <w:rFonts w:ascii="Times New Roman" w:hAnsi="Times New Roman" w:cs="Times New Roman"/>
          <w:sz w:val="24"/>
          <w:szCs w:val="24"/>
        </w:rPr>
        <w:t>(TR-587)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perleisti nuomos teisę į valstybinės žemės sklypo Siūlų g. 5, Kaune, dalį, reikalingą perleidžiamiems statiniams (jų dalims) eksploatuoti (TR-586)</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sutikimo perleisti nuomos teisę į valstybinės žemės sklypą, esantį </w:t>
      </w:r>
      <w:r w:rsidR="001642BA" w:rsidRPr="00C93BCA">
        <w:rPr>
          <w:rFonts w:ascii="Times New Roman" w:hAnsi="Times New Roman" w:cs="Times New Roman"/>
          <w:sz w:val="24"/>
          <w:szCs w:val="24"/>
        </w:rPr>
        <w:t xml:space="preserve">                       </w:t>
      </w:r>
      <w:r w:rsidRPr="00C93BCA">
        <w:rPr>
          <w:rFonts w:ascii="Times New Roman" w:hAnsi="Times New Roman" w:cs="Times New Roman"/>
          <w:sz w:val="24"/>
          <w:szCs w:val="24"/>
        </w:rPr>
        <w:t>Savanorių pr. 135, Kaune, reikalingą perleidžiamiems statiniams eksploatuoti (TR-585)</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lastRenderedPageBreak/>
        <w:t xml:space="preserve">Dėl sutikimo perleisti nuomos teisę į valstybinės žemės sklypo, esančio </w:t>
      </w:r>
      <w:r w:rsidR="001642BA" w:rsidRPr="00C93BCA">
        <w:rPr>
          <w:rFonts w:ascii="Times New Roman" w:hAnsi="Times New Roman" w:cs="Times New Roman"/>
          <w:sz w:val="24"/>
          <w:szCs w:val="24"/>
        </w:rPr>
        <w:t xml:space="preserve">                     </w:t>
      </w:r>
      <w:r w:rsidRPr="00C93BCA">
        <w:rPr>
          <w:rFonts w:ascii="Times New Roman" w:hAnsi="Times New Roman" w:cs="Times New Roman"/>
          <w:sz w:val="24"/>
          <w:szCs w:val="24"/>
        </w:rPr>
        <w:t>Josvainių g. 36, Kaune, dalį, reikalingą perleidžiamiems statiniams (jų dalims) eksploatuoti (TR-584)</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įkeisti valstybinės žemės sklypo, esančio Ateities pl. 32, Kaune, dalies nuomos teisę, įkeičiant statinius (jų dalis) žemės sklype (TR-583)</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įkeisti valstybinės žemės sklypo, esančio Ateities pl. 32, Kaune, dalies nuomos teisę, įkeičiant statinius (jų dalis) žemės sklype (TR-582)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įkeisti valstybinės žemės sklypo, esančio Laisvės al. 56, Kaune, nuomos teisę, kartu įkeičiant statinius (jų dalis) žemės sklype (TR-581)</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įkeisti valstybinės žemės sklypo, esančio Č. Sasnausko g. 13, Kaune, nuomos teisę, įkeičiant statinius (jų dalis) (TR-580)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nustatyti apsaugos zoną žemės sklype (kadastro Nr. 1901/0165:22, unikalus Nr. 4400-2121-5665) Rotušės a. 13, Kaune (TR-594)</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įkeisti valstybinės žemės sklypo, esančio Taikos pr. 80A, Kaune, nuomos teisę, įkeičiant statinius žemės sklype (TR-593)</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tiesti vandens tiekimo ir nuotekų tinklus ir nustatyti apsaugos zonas žemės sklype, kadastro Nr. 1901/0231:356, unikalus Nr. 4400-3882-8784, Kaune (TR-555)</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tiesti vandens tiekimo ir nuotekų, paviršinių nuotekų tvarkymo tinklus ir nustatyti apsaugos zonas žemės sklype, kadastro Nr. 1901/7001:13, unikalus Nr. 4400-1004-0056, Kaune (TR-554)</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tiesti elektros tinklus ir  nustatyti apsaugos zonas žemės sklype</w:t>
      </w:r>
      <w:r w:rsidR="00AE37C8" w:rsidRPr="00C93BCA">
        <w:rPr>
          <w:rFonts w:ascii="Times New Roman" w:hAnsi="Times New Roman" w:cs="Times New Roman"/>
          <w:sz w:val="24"/>
          <w:szCs w:val="24"/>
        </w:rPr>
        <w:t>,</w:t>
      </w:r>
      <w:r w:rsidRPr="00C93BCA">
        <w:rPr>
          <w:rFonts w:ascii="Times New Roman" w:hAnsi="Times New Roman" w:cs="Times New Roman"/>
          <w:sz w:val="24"/>
          <w:szCs w:val="24"/>
        </w:rPr>
        <w:t xml:space="preserve"> kadastro Nr. 1901/0096:81, unikalus Nr. 4400-3994-1570, Kaune (TR-553)</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tiesti vandentiekio ir buitinių nuotekų tinklus ir nustatyti vandens tiekimo ir nuotekų, paviršinių nuotekų tvarkymo infrastruktūros apsaugos zoną žemės sklype (kadastro Nr. 1901/0281:2182, unikalus Nr. 4400-3857-0575) Kaune (TR-550)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demontuoti esamus ir tiesti projektuojamus šilumos tiekimo tinklus žemės sklype (unikalus Nr. 4400-0970-9580) H. ir O. Minkovskių g. 91, Kaune (TR-552)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sutikimo tiesti elektros tinklus ir nustatyti apsaugos zonas žemės sklypuose (kadastro Nr. 1901/0281:2207, kadastro Nr. 1901/0281:2209 ir kadastro Nr. 1901/0281:2213) Kaune (TR-635)</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žemės sklypų, esančių Veiverių g. 47B, Lakūnų pl. 1, </w:t>
      </w:r>
      <w:proofErr w:type="spellStart"/>
      <w:r w:rsidRPr="00C93BCA">
        <w:rPr>
          <w:rFonts w:ascii="Times New Roman" w:hAnsi="Times New Roman" w:cs="Times New Roman"/>
          <w:sz w:val="24"/>
          <w:szCs w:val="24"/>
        </w:rPr>
        <w:t>Svirbygalos</w:t>
      </w:r>
      <w:proofErr w:type="spellEnd"/>
      <w:r w:rsidRPr="00C93BCA">
        <w:rPr>
          <w:rFonts w:ascii="Times New Roman" w:hAnsi="Times New Roman" w:cs="Times New Roman"/>
          <w:sz w:val="24"/>
          <w:szCs w:val="24"/>
        </w:rPr>
        <w:t xml:space="preserve"> g. 4</w:t>
      </w:r>
      <w:r w:rsidR="001642BA" w:rsidRPr="00C93BCA">
        <w:rPr>
          <w:rFonts w:ascii="Times New Roman" w:hAnsi="Times New Roman" w:cs="Times New Roman"/>
          <w:sz w:val="24"/>
          <w:szCs w:val="24"/>
        </w:rPr>
        <w:t>,</w:t>
      </w:r>
      <w:r w:rsidRPr="00C93BCA">
        <w:rPr>
          <w:rFonts w:ascii="Times New Roman" w:hAnsi="Times New Roman" w:cs="Times New Roman"/>
          <w:sz w:val="24"/>
          <w:szCs w:val="24"/>
        </w:rPr>
        <w:t xml:space="preserve"> ir Lakūnų plento pertvarkymo (TR-650)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nekilnojamojo turto Karaliaus Mindaugo pr. 50, Kaune, nuomos ne konkurso būdu VšĮ Mokslo ir inovacijų sklaidos centrui, leidimo dalį šio turto subnuomoti ir registruoti buveinę nuomojamame pastate (TR-636)</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lastRenderedPageBreak/>
        <w:t>Dėl nekilnojamojo turto  Kovo 11-osios g. 26, Kaune, nuomos (TR-628)</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nekilnojamojo turto  Kęstučio g. 66A, Kaune, perdavimo uždarajai akcinei bendrovei „Kauno planas“ valdyti ir naudoti patikėjimo teise (TR-627)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nekilnojamojo turto J. Gruodžio g. 25, Kaune, nuomos (TR-622)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nekilnojamojo turto A. Stulginskio g. 61, Kaune, perdavimo valdyti, naudoti ir disponuoti juo patikėjimo teise Kauno </w:t>
      </w:r>
      <w:proofErr w:type="spellStart"/>
      <w:r w:rsidRPr="00C93BCA">
        <w:rPr>
          <w:rFonts w:ascii="Times New Roman" w:hAnsi="Times New Roman" w:cs="Times New Roman"/>
          <w:sz w:val="24"/>
          <w:szCs w:val="24"/>
        </w:rPr>
        <w:t>Suzuki</w:t>
      </w:r>
      <w:proofErr w:type="spellEnd"/>
      <w:r w:rsidRPr="00C93BCA">
        <w:rPr>
          <w:rFonts w:ascii="Times New Roman" w:hAnsi="Times New Roman" w:cs="Times New Roman"/>
          <w:sz w:val="24"/>
          <w:szCs w:val="24"/>
        </w:rPr>
        <w:t xml:space="preserve"> progimnazijai (TR-620)</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nekilnojamojo turto V. Krėvės pr. 50, Kaune, perdavimo neatlygintinai naudotis pagal panaudos sutartį  Nacionaliniam M. K. Čiur</w:t>
      </w:r>
      <w:r w:rsidR="0063030B" w:rsidRPr="00C93BCA">
        <w:rPr>
          <w:rFonts w:ascii="Times New Roman" w:hAnsi="Times New Roman" w:cs="Times New Roman"/>
          <w:sz w:val="24"/>
          <w:szCs w:val="24"/>
        </w:rPr>
        <w:t>l</w:t>
      </w:r>
      <w:r w:rsidRPr="00C93BCA">
        <w:rPr>
          <w:rFonts w:ascii="Times New Roman" w:hAnsi="Times New Roman" w:cs="Times New Roman"/>
          <w:sz w:val="24"/>
          <w:szCs w:val="24"/>
        </w:rPr>
        <w:t>ionio dailės muziejui (TR-615)</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Dėl nekilnojamojo turto Statybininkų g. 12, Kaune, nuomos sutarties su VšĮ „Šešios </w:t>
      </w:r>
      <w:proofErr w:type="spellStart"/>
      <w:r w:rsidRPr="00C93BCA">
        <w:rPr>
          <w:rFonts w:ascii="Times New Roman" w:hAnsi="Times New Roman" w:cs="Times New Roman"/>
          <w:sz w:val="24"/>
          <w:szCs w:val="24"/>
        </w:rPr>
        <w:t>trim</w:t>
      </w:r>
      <w:proofErr w:type="spellEnd"/>
      <w:r w:rsidRPr="00C93BCA">
        <w:rPr>
          <w:rFonts w:ascii="Times New Roman" w:hAnsi="Times New Roman" w:cs="Times New Roman"/>
          <w:sz w:val="24"/>
          <w:szCs w:val="24"/>
        </w:rPr>
        <w:t>“ atnaujinimo (TR-602)</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nekilnojamojo turto Josvainių g. 2, Kaune, nuomos sutarties su UAB „Bitė Lietuva“ nutraukimo ir nuomos (TR-601)</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06D0C"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Dėl nekilnojamojo ir kito ilgalaikio ir trumpalaikio materialiojo turto Karaliaus Mindaugo pr. 50, Kaune, nuomos sutarties su UAB „Kauno arena“ atnaujinimo (TR-607)</w:t>
      </w:r>
      <w:r w:rsidR="0063030B" w:rsidRPr="00C93BCA">
        <w:rPr>
          <w:rFonts w:ascii="Times New Roman" w:hAnsi="Times New Roman" w:cs="Times New Roman"/>
          <w:sz w:val="24"/>
          <w:szCs w:val="24"/>
        </w:rPr>
        <w:t>.</w:t>
      </w:r>
      <w:r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nekilnojamojo turto Šv. Gertrūdos g. 33, Kaune, nuomos sutarties su Telia Lietuva, AB,  atnaujinimo (TR-606)</w:t>
      </w:r>
      <w:r w:rsidR="0063030B"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nekilnojamojo turto Pramonės pr. 31, Kaune, nuomos sutarties su UAB „Žakai“ atnaujinimo (TR-605)</w:t>
      </w:r>
      <w:r w:rsidR="0063030B"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nekilnojamojo turto Naglio g. 4C, 4E, Kaune, nuomos sutarties su VšĮ „Žalgirio krepšinio centras“ atnaujinimo (TR-604)</w:t>
      </w:r>
      <w:r w:rsidR="0063030B"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nekilnojamojo turto Josvainių g. 2, Kaune, nuomos sutarties su UAB „Nemuno vaistinė“ atnaujinimo (TR-603)</w:t>
      </w:r>
      <w:r w:rsidR="0063030B"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 xml:space="preserve">Dėl valstybei nuosavybės teise priklausančio nekilnojamojo turto Ringuvos g. 32 ir </w:t>
      </w:r>
      <w:proofErr w:type="spellStart"/>
      <w:r w:rsidR="00A06D0C" w:rsidRPr="00C93BCA">
        <w:rPr>
          <w:rFonts w:ascii="Times New Roman" w:hAnsi="Times New Roman" w:cs="Times New Roman"/>
          <w:sz w:val="24"/>
          <w:szCs w:val="24"/>
        </w:rPr>
        <w:t>Tilkos</w:t>
      </w:r>
      <w:proofErr w:type="spellEnd"/>
      <w:r w:rsidR="00A06D0C" w:rsidRPr="00C93BCA">
        <w:rPr>
          <w:rFonts w:ascii="Times New Roman" w:hAnsi="Times New Roman" w:cs="Times New Roman"/>
          <w:sz w:val="24"/>
          <w:szCs w:val="24"/>
        </w:rPr>
        <w:t xml:space="preserve"> g. 3, Kaune, pripažinimo netinkamu (negalimu) naudoti (TR-612)</w:t>
      </w:r>
      <w:r w:rsidR="0063030B"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pripažinto netinkamu (negalimu) naudoti nekilnojamojo turto Biržų g. 35-1 ir Pravieniškių g. 15, Kaune, nurašymo (TR-613)</w:t>
      </w:r>
      <w:r w:rsidR="0063030B"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patalpų materialiojo turto sandėliavimui nuomos Kaune (TR-649)</w:t>
      </w:r>
      <w:r w:rsidR="0063030B"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nekilnojamojo turto S. Daukanto g. 1A, Kaune, pirkimo (TR-645)</w:t>
      </w:r>
      <w:r w:rsidR="0063030B"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Kauno miesto savivaldybės tarybos 2024 m. kovo 12 d. sprendimo Nr. T-118 „Dėl nekilnojamojo turto Laisvės al. 36, Veiverių g. 132 ir Sakalų g. 4, Kaune, perėmimo Kauno miesto savivaldybės nuosavybėn ir nekilnojamojo turto A. Juozapavičiaus pr. 15C, 15E, Kaune, perdavimo valstybės nuosavybėn“ pakeitimo (TR-611)</w:t>
      </w:r>
      <w:r w:rsidR="002B2858"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lastRenderedPageBreak/>
        <w:t xml:space="preserve"> </w:t>
      </w:r>
      <w:r w:rsidR="00A06D0C" w:rsidRPr="00C93BCA">
        <w:rPr>
          <w:rFonts w:ascii="Times New Roman" w:hAnsi="Times New Roman" w:cs="Times New Roman"/>
          <w:sz w:val="24"/>
          <w:szCs w:val="24"/>
        </w:rPr>
        <w:t>Dėl Kauno miesto savivaldybės tarybos 2015 m. kovo 5 d. sprendimo Nr. T-87 „Dėl Viešame aukcione parduodamo Kauno miesto savivaldybės nekilnojamojo turto ir kitų nekilnojamųjų daiktų sąrašo patvirtinimo“ pakeitimo (TR-616)</w:t>
      </w:r>
      <w:r w:rsidR="002B2858"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 xml:space="preserve">Dėl Kauno miesto savivaldybės tarybos 2017 m. balandžio 25 d. sprendimo </w:t>
      </w:r>
      <w:r w:rsidR="002B2858"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Nr. T-218 „Dėl Kauno miesto savivaldybės būsto ir socialinio būsto nuomos tvarkos aprašo patvirtinimo“ pakeitimo (TR-643)</w:t>
      </w:r>
      <w:r w:rsidR="002B2858"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 xml:space="preserve">Dėl Kauno miesto savivaldybės būsto Sąjungos a. 11-12, Kaune, pardavimo </w:t>
      </w:r>
      <w:r w:rsidR="002B2858"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(TR-549)</w:t>
      </w:r>
      <w:r w:rsidR="002B2858"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Kauno miesto savivaldybės būsto Lietuvių g. 27-5, Kaune, pardavimo (TR-548)</w:t>
      </w:r>
      <w:r w:rsidR="002B2858"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Kauno miesto savivaldybės būsto Kovo 11-osios g. 32-67, Kaune, pardavimo (TR-547)</w:t>
      </w:r>
      <w:r w:rsidR="002B2858"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Kauno miesto savivaldybės būsto Žaslių g. 12-2, Kaune, pardavimo (TR-546)</w:t>
      </w:r>
      <w:r w:rsidR="002B2858"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A06D0C"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A06D0C" w:rsidRPr="00C93BCA">
        <w:rPr>
          <w:rFonts w:ascii="Times New Roman" w:hAnsi="Times New Roman" w:cs="Times New Roman"/>
          <w:sz w:val="24"/>
          <w:szCs w:val="24"/>
        </w:rPr>
        <w:t>Dėl Kauno miesto savivaldybės būsto Kovo 11-osios g. 102-29, Kaune, pardavimo (TR-545)</w:t>
      </w:r>
      <w:r w:rsidR="002B2858" w:rsidRPr="00C93BCA">
        <w:rPr>
          <w:rFonts w:ascii="Times New Roman" w:hAnsi="Times New Roman" w:cs="Times New Roman"/>
          <w:sz w:val="24"/>
          <w:szCs w:val="24"/>
        </w:rPr>
        <w:t>.</w:t>
      </w:r>
      <w:r w:rsidR="00A06D0C" w:rsidRPr="00C93BCA">
        <w:rPr>
          <w:rFonts w:ascii="Times New Roman" w:hAnsi="Times New Roman" w:cs="Times New Roman"/>
          <w:sz w:val="24"/>
          <w:szCs w:val="24"/>
        </w:rPr>
        <w:t xml:space="preserve"> </w:t>
      </w:r>
    </w:p>
    <w:p w:rsidR="003659E7" w:rsidRPr="00C93BCA" w:rsidRDefault="003659E7" w:rsidP="00CD620F">
      <w:pPr>
        <w:pStyle w:val="Sraopastraipa"/>
        <w:tabs>
          <w:tab w:val="left" w:pos="1418"/>
          <w:tab w:val="left" w:pos="1560"/>
        </w:tabs>
        <w:spacing w:line="360" w:lineRule="auto"/>
        <w:ind w:left="1134"/>
        <w:jc w:val="both"/>
        <w:rPr>
          <w:rFonts w:ascii="Times New Roman" w:hAnsi="Times New Roman" w:cs="Times New Roman"/>
          <w:sz w:val="24"/>
          <w:szCs w:val="24"/>
        </w:rPr>
      </w:pPr>
      <w:r w:rsidRPr="00C93BCA">
        <w:rPr>
          <w:rFonts w:ascii="Times New Roman" w:hAnsi="Times New Roman" w:cs="Times New Roman"/>
          <w:sz w:val="24"/>
          <w:szCs w:val="24"/>
        </w:rPr>
        <w:t>Pranešėjas – Donatas Valiukas, Nekilnojamojo turto skyriaus vedėjas.</w:t>
      </w:r>
    </w:p>
    <w:p w:rsidR="003659E7" w:rsidRPr="00C93BCA" w:rsidRDefault="00AE37C8" w:rsidP="00CD620F">
      <w:pPr>
        <w:pStyle w:val="Sraopastraipa"/>
        <w:numPr>
          <w:ilvl w:val="0"/>
          <w:numId w:val="1"/>
        </w:numPr>
        <w:tabs>
          <w:tab w:val="left" w:pos="1418"/>
          <w:tab w:val="left" w:pos="1560"/>
        </w:tabs>
        <w:spacing w:line="360" w:lineRule="auto"/>
        <w:ind w:left="0" w:firstLine="1134"/>
        <w:jc w:val="both"/>
        <w:rPr>
          <w:rFonts w:ascii="Times New Roman" w:hAnsi="Times New Roman" w:cs="Times New Roman"/>
          <w:sz w:val="24"/>
          <w:szCs w:val="24"/>
        </w:rPr>
      </w:pPr>
      <w:r w:rsidRPr="00C93BCA">
        <w:rPr>
          <w:rFonts w:ascii="Times New Roman" w:hAnsi="Times New Roman" w:cs="Times New Roman"/>
          <w:sz w:val="24"/>
          <w:szCs w:val="24"/>
        </w:rPr>
        <w:t xml:space="preserve"> </w:t>
      </w:r>
      <w:r w:rsidR="003659E7" w:rsidRPr="00C93BCA">
        <w:rPr>
          <w:rFonts w:ascii="Times New Roman" w:hAnsi="Times New Roman" w:cs="Times New Roman"/>
          <w:sz w:val="24"/>
          <w:szCs w:val="24"/>
        </w:rPr>
        <w:t>Tarybos narių pareiškimai</w:t>
      </w:r>
    </w:p>
    <w:p w:rsidR="00B0556B" w:rsidRPr="006231DF" w:rsidRDefault="00CD620F" w:rsidP="00CD620F">
      <w:pPr>
        <w:tabs>
          <w:tab w:val="left" w:pos="1418"/>
        </w:tabs>
        <w:spacing w:line="360" w:lineRule="auto"/>
        <w:jc w:val="center"/>
        <w:rPr>
          <w:rFonts w:ascii="Times New Roman" w:hAnsi="Times New Roman" w:cs="Times New Roman"/>
          <w:sz w:val="24"/>
          <w:szCs w:val="24"/>
        </w:rPr>
      </w:pPr>
      <w:r w:rsidRPr="00C93BCA">
        <w:rPr>
          <w:rFonts w:ascii="Times New Roman" w:hAnsi="Times New Roman" w:cs="Times New Roman"/>
          <w:sz w:val="24"/>
          <w:szCs w:val="24"/>
        </w:rPr>
        <w:t>________________________________</w:t>
      </w:r>
    </w:p>
    <w:sectPr w:rsidR="00B0556B" w:rsidRPr="006231DF" w:rsidSect="001642BA">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BB" w:rsidRDefault="002C21BB" w:rsidP="001642BA">
      <w:pPr>
        <w:spacing w:after="0" w:line="240" w:lineRule="auto"/>
      </w:pPr>
      <w:r>
        <w:separator/>
      </w:r>
    </w:p>
  </w:endnote>
  <w:endnote w:type="continuationSeparator" w:id="0">
    <w:p w:rsidR="002C21BB" w:rsidRDefault="002C21BB" w:rsidP="0016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BB" w:rsidRDefault="002C21BB" w:rsidP="001642BA">
      <w:pPr>
        <w:spacing w:after="0" w:line="240" w:lineRule="auto"/>
      </w:pPr>
      <w:r>
        <w:separator/>
      </w:r>
    </w:p>
  </w:footnote>
  <w:footnote w:type="continuationSeparator" w:id="0">
    <w:p w:rsidR="002C21BB" w:rsidRDefault="002C21BB" w:rsidP="00164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345562"/>
      <w:docPartObj>
        <w:docPartGallery w:val="Page Numbers (Top of Page)"/>
        <w:docPartUnique/>
      </w:docPartObj>
    </w:sdtPr>
    <w:sdtEndPr/>
    <w:sdtContent>
      <w:p w:rsidR="001642BA" w:rsidRDefault="001642BA">
        <w:pPr>
          <w:pStyle w:val="Antrats"/>
          <w:jc w:val="center"/>
        </w:pPr>
        <w:r>
          <w:fldChar w:fldCharType="begin"/>
        </w:r>
        <w:r>
          <w:instrText>PAGE   \* MERGEFORMAT</w:instrText>
        </w:r>
        <w:r>
          <w:fldChar w:fldCharType="separate"/>
        </w:r>
        <w:r w:rsidR="000E6201">
          <w:rPr>
            <w:noProof/>
          </w:rPr>
          <w:t>8</w:t>
        </w:r>
        <w:r>
          <w:fldChar w:fldCharType="end"/>
        </w:r>
      </w:p>
    </w:sdtContent>
  </w:sdt>
  <w:p w:rsidR="001642BA" w:rsidRDefault="001642B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5B7"/>
    <w:multiLevelType w:val="hybridMultilevel"/>
    <w:tmpl w:val="478AF200"/>
    <w:lvl w:ilvl="0" w:tplc="0427000F">
      <w:start w:val="1"/>
      <w:numFmt w:val="decimal"/>
      <w:lvlText w:val="%1."/>
      <w:lvlJc w:val="left"/>
      <w:pPr>
        <w:ind w:left="1495" w:hanging="360"/>
      </w:pPr>
    </w:lvl>
    <w:lvl w:ilvl="1" w:tplc="04270019">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abstractNum w:abstractNumId="1" w15:restartNumberingAfterBreak="0">
    <w:nsid w:val="3A811D9A"/>
    <w:multiLevelType w:val="hybridMultilevel"/>
    <w:tmpl w:val="DE3AFA72"/>
    <w:lvl w:ilvl="0" w:tplc="DFD8E50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0C"/>
    <w:rsid w:val="00065D58"/>
    <w:rsid w:val="00096A46"/>
    <w:rsid w:val="000E6201"/>
    <w:rsid w:val="001642BA"/>
    <w:rsid w:val="002B2858"/>
    <w:rsid w:val="002C21BB"/>
    <w:rsid w:val="003659E7"/>
    <w:rsid w:val="005F6F44"/>
    <w:rsid w:val="006231DF"/>
    <w:rsid w:val="0063030B"/>
    <w:rsid w:val="00765C3F"/>
    <w:rsid w:val="00913AFC"/>
    <w:rsid w:val="00A06D0C"/>
    <w:rsid w:val="00AE37C8"/>
    <w:rsid w:val="00B0556B"/>
    <w:rsid w:val="00B73E65"/>
    <w:rsid w:val="00B8186F"/>
    <w:rsid w:val="00C93BCA"/>
    <w:rsid w:val="00CD62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2663"/>
  <w15:chartTrackingRefBased/>
  <w15:docId w15:val="{98FDF876-4A39-4798-B491-EFB3A189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231DF"/>
    <w:pPr>
      <w:ind w:left="720"/>
      <w:contextualSpacing/>
    </w:pPr>
  </w:style>
  <w:style w:type="paragraph" w:styleId="Antrats">
    <w:name w:val="header"/>
    <w:basedOn w:val="prastasis"/>
    <w:link w:val="AntratsDiagrama"/>
    <w:uiPriority w:val="99"/>
    <w:unhideWhenUsed/>
    <w:rsid w:val="001642B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642BA"/>
  </w:style>
  <w:style w:type="paragraph" w:styleId="Porat">
    <w:name w:val="footer"/>
    <w:basedOn w:val="prastasis"/>
    <w:link w:val="PoratDiagrama"/>
    <w:uiPriority w:val="99"/>
    <w:unhideWhenUsed/>
    <w:rsid w:val="001642B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6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10459</Words>
  <Characters>5962</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Audronė Petkienė</cp:lastModifiedBy>
  <cp:revision>2</cp:revision>
  <cp:lastPrinted>2024-07-02T12:23:00Z</cp:lastPrinted>
  <dcterms:created xsi:type="dcterms:W3CDTF">2024-07-03T11:54:00Z</dcterms:created>
  <dcterms:modified xsi:type="dcterms:W3CDTF">2024-07-03T11:54:00Z</dcterms:modified>
</cp:coreProperties>
</file>