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CD4C5" w14:textId="1C4C724D" w:rsidR="00DC1EE0" w:rsidRPr="001F1D62" w:rsidRDefault="00DC1EE0" w:rsidP="00DC1EE0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Nekilnojamojo kultūros paveldo vertinimo tarybos (VI)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08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="009166D4"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354A1BE6">
        <w:rPr>
          <w:rFonts w:ascii="Times New Roman" w:eastAsia="Times New Roman" w:hAnsi="Times New Roman" w:cs="Times New Roman"/>
          <w:b/>
          <w:bCs/>
          <w:sz w:val="36"/>
          <w:szCs w:val="36"/>
        </w:rPr>
        <w:t>nuotolinis posėdis</w:t>
      </w:r>
    </w:p>
    <w:p w14:paraId="4F3B4C54" w14:textId="4226D894" w:rsidR="00DC1EE0" w:rsidRPr="00DC1EE0" w:rsidRDefault="00DC1EE0" w:rsidP="003D5A2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C1EE0">
        <w:rPr>
          <w:rFonts w:asciiTheme="majorBidi" w:eastAsia="Times New Roman" w:hAnsiTheme="majorBidi" w:cstheme="majorBidi"/>
          <w:sz w:val="24"/>
          <w:szCs w:val="24"/>
        </w:rPr>
        <w:t>2024 m. rugpjūčio 2</w:t>
      </w:r>
      <w:r w:rsidR="009166D4">
        <w:rPr>
          <w:rFonts w:asciiTheme="majorBidi" w:eastAsia="Times New Roman" w:hAnsiTheme="majorBidi" w:cstheme="majorBidi"/>
          <w:sz w:val="24"/>
          <w:szCs w:val="24"/>
        </w:rPr>
        <w:t>9</w:t>
      </w:r>
      <w:r w:rsidRPr="00DC1EE0">
        <w:rPr>
          <w:rFonts w:asciiTheme="majorBidi" w:eastAsia="Times New Roman" w:hAnsiTheme="majorBidi" w:cstheme="majorBidi"/>
          <w:sz w:val="24"/>
          <w:szCs w:val="24"/>
        </w:rPr>
        <w:t xml:space="preserve"> d. 9 val. vyks nuotolinis Kultūros paveldo departamento prie Kultūros ministerijos šeštosios nekilnojamojo kultūros paveldo vertinimo tarybos posėdis.</w:t>
      </w:r>
    </w:p>
    <w:p w14:paraId="3A67CAA0" w14:textId="77777777" w:rsidR="00EF6DA1" w:rsidRPr="00DC1EE0" w:rsidRDefault="00EF6DA1" w:rsidP="003D5A22">
      <w:pPr>
        <w:jc w:val="both"/>
        <w:rPr>
          <w:rFonts w:asciiTheme="majorBidi" w:hAnsiTheme="majorBidi" w:cstheme="majorBidi"/>
        </w:rPr>
      </w:pPr>
    </w:p>
    <w:p w14:paraId="14BACF1E" w14:textId="77777777" w:rsidR="00DC1EE0" w:rsidRPr="00DC1EE0" w:rsidRDefault="00DC1EE0" w:rsidP="003D5A22">
      <w:pPr>
        <w:pStyle w:val="NormalWeb"/>
        <w:jc w:val="both"/>
        <w:rPr>
          <w:rFonts w:asciiTheme="majorBidi" w:hAnsiTheme="majorBidi" w:cstheme="majorBidi"/>
          <w:lang w:val="lt-LT"/>
        </w:rPr>
      </w:pPr>
      <w:r w:rsidRPr="00DC1EE0">
        <w:rPr>
          <w:rStyle w:val="Strong"/>
          <w:rFonts w:asciiTheme="majorBidi" w:eastAsiaTheme="majorEastAsia" w:hAnsiTheme="majorBidi" w:cstheme="majorBidi"/>
          <w:lang w:val="lt-LT"/>
        </w:rPr>
        <w:t xml:space="preserve">Planuojama svarstyti: </w:t>
      </w:r>
    </w:p>
    <w:p w14:paraId="4DFC6151" w14:textId="77777777" w:rsidR="001154E4" w:rsidRPr="001154E4" w:rsidRDefault="001154E4" w:rsidP="003D5A22">
      <w:pPr>
        <w:jc w:val="both"/>
        <w:rPr>
          <w:rStyle w:val="Strong"/>
          <w:rFonts w:asciiTheme="majorBidi" w:eastAsiaTheme="majorEastAsia" w:hAnsiTheme="majorBidi" w:cstheme="majorBidi"/>
          <w:sz w:val="24"/>
          <w:szCs w:val="24"/>
        </w:rPr>
      </w:pPr>
      <w:r w:rsidRPr="001154E4">
        <w:rPr>
          <w:rStyle w:val="Strong"/>
          <w:rFonts w:asciiTheme="majorBidi" w:eastAsiaTheme="majorEastAsia" w:hAnsiTheme="majorBidi" w:cstheme="majorBidi"/>
          <w:sz w:val="24"/>
          <w:szCs w:val="24"/>
        </w:rPr>
        <w:t xml:space="preserve">1. Nekilnojamojo kultūros paveldo vertinimo tarybos akto projektas dėl Frykų dvaro ponų namo (u. k. 30616), Kauno miesto sav., Kauno m., K. Būgos g. 8, duomenų Kultūros vertybių registre tikslinimo </w:t>
      </w:r>
      <w:r w:rsidRPr="001154E4">
        <w:rPr>
          <w:rStyle w:val="Strong"/>
          <w:rFonts w:asciiTheme="majorBidi" w:eastAsiaTheme="majorEastAsia" w:hAnsiTheme="majorBidi" w:cstheme="majorBidi"/>
          <w:b w:val="0"/>
          <w:bCs w:val="0"/>
          <w:sz w:val="24"/>
          <w:szCs w:val="24"/>
        </w:rPr>
        <w:t>(dėl vertingųjų savybių, regioninio reikšmingumo lygmens nustatymo ir teritorijos ribų apibrėžimo).</w:t>
      </w:r>
    </w:p>
    <w:p w14:paraId="662E2EE0" w14:textId="77777777" w:rsidR="001154E4" w:rsidRPr="001154E4" w:rsidRDefault="001154E4" w:rsidP="003D5A22">
      <w:pPr>
        <w:spacing w:after="0"/>
        <w:jc w:val="both"/>
        <w:rPr>
          <w:rStyle w:val="Strong"/>
          <w:rFonts w:asciiTheme="majorBidi" w:eastAsiaTheme="majorEastAsia" w:hAnsiTheme="majorBidi" w:cstheme="majorBidi"/>
          <w:sz w:val="24"/>
          <w:szCs w:val="24"/>
        </w:rPr>
      </w:pPr>
      <w:r w:rsidRPr="001154E4">
        <w:rPr>
          <w:rStyle w:val="Strong"/>
          <w:rFonts w:asciiTheme="majorBidi" w:eastAsiaTheme="majorEastAsia" w:hAnsiTheme="majorBidi" w:cstheme="majorBidi"/>
          <w:sz w:val="24"/>
          <w:szCs w:val="24"/>
        </w:rPr>
        <w:t>Papildoma informacija:</w:t>
      </w:r>
    </w:p>
    <w:p w14:paraId="59916E60" w14:textId="7577B9C7" w:rsidR="00DC1EE0" w:rsidRPr="001154E4" w:rsidRDefault="001154E4" w:rsidP="003D5A22">
      <w:pPr>
        <w:jc w:val="both"/>
        <w:rPr>
          <w:rStyle w:val="Strong"/>
          <w:rFonts w:asciiTheme="majorBidi" w:eastAsiaTheme="majorEastAsia" w:hAnsiTheme="majorBidi" w:cstheme="majorBidi"/>
          <w:b w:val="0"/>
          <w:bCs w:val="0"/>
          <w:sz w:val="24"/>
          <w:szCs w:val="24"/>
        </w:rPr>
      </w:pPr>
      <w:r w:rsidRPr="001154E4">
        <w:rPr>
          <w:rStyle w:val="Strong"/>
          <w:rFonts w:asciiTheme="majorBidi" w:eastAsiaTheme="majorEastAsia" w:hAnsiTheme="majorBidi" w:cstheme="majorBidi"/>
          <w:b w:val="0"/>
          <w:bCs w:val="0"/>
          <w:sz w:val="24"/>
          <w:szCs w:val="24"/>
        </w:rPr>
        <w:t>Statusas – valstyvės saugomas.</w:t>
      </w:r>
    </w:p>
    <w:p w14:paraId="1246B409" w14:textId="3C246200" w:rsidR="001154E4" w:rsidRPr="0046481C" w:rsidRDefault="001154E4" w:rsidP="003D5A2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2</w:t>
      </w:r>
      <w:r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Nekilnojamojo kultūros paveldo vertinimo tarybos akto projektas dėl apsaugos suteikimo </w:t>
      </w:r>
      <w:r w:rsidRPr="001154E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Daukšiagirės dvaro 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>sodybos (u. k. 4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59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</w:t>
      </w:r>
      <w:r w:rsidRPr="001154E4">
        <w:rPr>
          <w:rFonts w:asciiTheme="majorBidi" w:eastAsia="Times New Roman" w:hAnsiTheme="majorBidi" w:cstheme="majorBidi"/>
          <w:b/>
          <w:bCs/>
          <w:sz w:val="24"/>
          <w:szCs w:val="24"/>
        </w:rPr>
        <w:t>Prienų rajono sav.,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1154E4">
        <w:rPr>
          <w:rFonts w:asciiTheme="majorBidi" w:eastAsia="Times New Roman" w:hAnsiTheme="majorBidi" w:cstheme="majorBidi"/>
          <w:b/>
          <w:bCs/>
          <w:sz w:val="24"/>
          <w:szCs w:val="24"/>
        </w:rPr>
        <w:t>Pakuonio sen.,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1154E4">
        <w:rPr>
          <w:rFonts w:asciiTheme="majorBidi" w:eastAsia="Times New Roman" w:hAnsiTheme="majorBidi" w:cstheme="majorBidi"/>
          <w:b/>
          <w:bCs/>
          <w:sz w:val="24"/>
          <w:szCs w:val="24"/>
        </w:rPr>
        <w:t>Daukšiagirės k.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Pr="00E52F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kompleksinėms dalims: </w:t>
      </w:r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Dvarininko namui (</w:t>
      </w:r>
      <w:bookmarkStart w:id="0" w:name="_Hlk165962704"/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47312</w:t>
      </w:r>
      <w:bookmarkEnd w:id="0"/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Oficinai 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>(4731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, Kumetynui (47315), Parkui (</w:t>
      </w:r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47316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 w:rsidRPr="00E52F8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ir </w:t>
      </w:r>
      <w:r w:rsidRPr="004857F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Jundeliškių dvaro sodybos </w:t>
      </w:r>
      <w:r w:rsidRPr="003C2881">
        <w:rPr>
          <w:rFonts w:asciiTheme="majorBidi" w:eastAsia="Times New Roman" w:hAnsiTheme="majorBidi" w:cstheme="majorBidi"/>
          <w:b/>
          <w:bCs/>
          <w:sz w:val="24"/>
          <w:szCs w:val="24"/>
        </w:rPr>
        <w:t>(u. k. 461)</w:t>
      </w:r>
      <w:r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duomenų Kultūros vertybių registre tikslinimo </w:t>
      </w:r>
      <w:r w:rsidRPr="00701566">
        <w:rPr>
          <w:rFonts w:asciiTheme="majorBidi" w:eastAsia="Times New Roman" w:hAnsiTheme="majorBidi" w:cstheme="majorBidi"/>
          <w:sz w:val="24"/>
          <w:szCs w:val="24"/>
        </w:rPr>
        <w:t>(dėl vertingųjų savybių, regioninio reikšmingumo lygmens nustatymo ir teritorijos ribų apibrėžimo).</w:t>
      </w:r>
    </w:p>
    <w:p w14:paraId="3D758B0C" w14:textId="77777777" w:rsidR="001154E4" w:rsidRPr="0046481C" w:rsidRDefault="001154E4" w:rsidP="003D5A22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6481C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616413AA" w14:textId="77777777" w:rsidR="001154E4" w:rsidRDefault="001154E4" w:rsidP="003D5A22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>Statusas (u. k. 461) – registrinis.</w:t>
      </w:r>
    </w:p>
    <w:p w14:paraId="131F0C0F" w14:textId="2CFAB1AD" w:rsidR="001154E4" w:rsidRPr="001154E4" w:rsidRDefault="001154E4" w:rsidP="003D5A22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Konsultacija dėl </w:t>
      </w:r>
      <w:r w:rsidRPr="001154E4">
        <w:rPr>
          <w:rFonts w:asciiTheme="majorBidi" w:eastAsia="Times New Roman" w:hAnsiTheme="majorBidi" w:cstheme="majorBidi"/>
          <w:b/>
          <w:bCs/>
          <w:sz w:val="24"/>
          <w:szCs w:val="24"/>
        </w:rPr>
        <w:t>teisinės apsaugos reikalingumo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Endriškių palivarko sodybai (u. k. 655),</w:t>
      </w:r>
      <w:r w:rsidRPr="00960C6C">
        <w:t xml:space="preserve"> </w:t>
      </w:r>
      <w:r w:rsidRPr="00960C6C">
        <w:rPr>
          <w:rFonts w:asciiTheme="majorBidi" w:eastAsia="Times New Roman" w:hAnsiTheme="majorBidi" w:cstheme="majorBidi"/>
          <w:b/>
          <w:bCs/>
          <w:sz w:val="24"/>
          <w:szCs w:val="24"/>
        </w:rPr>
        <w:t>Pagėgių sav., Pagėgių sen., Endriškių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k. </w:t>
      </w:r>
      <w:r w:rsidRPr="001154E4">
        <w:rPr>
          <w:rFonts w:asciiTheme="majorBidi" w:eastAsia="Times New Roman" w:hAnsiTheme="majorBidi" w:cstheme="majorBidi"/>
          <w:sz w:val="24"/>
          <w:szCs w:val="24"/>
        </w:rPr>
        <w:t>(Endriškių palivarko sodybos antras kumetynas (45637)</w:t>
      </w:r>
      <w:r w:rsidR="007116D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1154E4">
        <w:rPr>
          <w:rFonts w:asciiTheme="majorBidi" w:eastAsia="Times New Roman" w:hAnsiTheme="majorBidi" w:cstheme="majorBidi"/>
          <w:sz w:val="24"/>
          <w:szCs w:val="24"/>
        </w:rPr>
        <w:t>ir  Endriškių palivarko sodybos trečias kumetynas (45638)  yra avarinės būklės)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91E51D9" w14:textId="77777777" w:rsidR="001154E4" w:rsidRPr="002F32C7" w:rsidRDefault="001154E4" w:rsidP="003D5A22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32C7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0B36C6BB" w14:textId="77777777" w:rsidR="001154E4" w:rsidRDefault="001154E4" w:rsidP="003D5A22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83D81">
        <w:rPr>
          <w:rFonts w:asciiTheme="majorBidi" w:eastAsia="Times New Roman" w:hAnsiTheme="majorBidi" w:cstheme="majorBidi"/>
          <w:sz w:val="24"/>
          <w:szCs w:val="24"/>
        </w:rPr>
        <w:t>Statusas  – registrinis.</w:t>
      </w:r>
    </w:p>
    <w:p w14:paraId="5547A91D" w14:textId="675A211E" w:rsidR="00EF2701" w:rsidRPr="00EF2701" w:rsidRDefault="00EF2701" w:rsidP="003D5A2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F270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4. Konsultacija dėl teisinės apsaugos reikalingumo Didžiųjų Grūžių (Kalneliškių) dvaro sodybos dvarininko namui (u. k. 419), Pasvalio rajono sav., Vaškų sen., Kalneliškių k., Dvaro g. 29. </w:t>
      </w:r>
    </w:p>
    <w:p w14:paraId="392F8E9C" w14:textId="77777777" w:rsidR="00EF2701" w:rsidRPr="00EF2701" w:rsidRDefault="00EF2701" w:rsidP="003D5A22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F2701">
        <w:rPr>
          <w:rFonts w:asciiTheme="majorBidi" w:eastAsia="Times New Roman" w:hAnsiTheme="majorBidi" w:cstheme="majorBidi"/>
          <w:b/>
          <w:bCs/>
          <w:sz w:val="24"/>
          <w:szCs w:val="24"/>
        </w:rPr>
        <w:t>Papildoma informacija:</w:t>
      </w:r>
    </w:p>
    <w:p w14:paraId="2B1DDB66" w14:textId="707EBEAD" w:rsidR="007116D2" w:rsidRPr="00683D81" w:rsidRDefault="00EF2701" w:rsidP="003D5A22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F2701">
        <w:rPr>
          <w:rFonts w:asciiTheme="majorBidi" w:eastAsia="Times New Roman" w:hAnsiTheme="majorBidi" w:cstheme="majorBidi"/>
          <w:sz w:val="24"/>
          <w:szCs w:val="24"/>
        </w:rPr>
        <w:t>Statusas – registrinis.</w:t>
      </w:r>
    </w:p>
    <w:p w14:paraId="0774EDC0" w14:textId="6A59D3CB" w:rsidR="001154E4" w:rsidRPr="00683D81" w:rsidRDefault="001154E4" w:rsidP="001154E4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9B1AD6A" w14:textId="77777777" w:rsidR="001154E4" w:rsidRDefault="001154E4" w:rsidP="001154E4">
      <w:pPr>
        <w:rPr>
          <w:rStyle w:val="Strong"/>
          <w:rFonts w:asciiTheme="majorBidi" w:eastAsiaTheme="majorEastAsia" w:hAnsiTheme="majorBidi" w:cstheme="majorBidi"/>
          <w:sz w:val="24"/>
          <w:szCs w:val="24"/>
        </w:rPr>
      </w:pPr>
    </w:p>
    <w:p w14:paraId="0BEA5598" w14:textId="4252B80B" w:rsidR="001154E4" w:rsidRDefault="001154E4" w:rsidP="001154E4"/>
    <w:sectPr w:rsidR="0011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1C"/>
    <w:rsid w:val="001154E4"/>
    <w:rsid w:val="003D5A22"/>
    <w:rsid w:val="004B594B"/>
    <w:rsid w:val="00603EB2"/>
    <w:rsid w:val="006470B6"/>
    <w:rsid w:val="007116D2"/>
    <w:rsid w:val="007C4A30"/>
    <w:rsid w:val="008F0968"/>
    <w:rsid w:val="009166D4"/>
    <w:rsid w:val="00D06ED3"/>
    <w:rsid w:val="00D4201C"/>
    <w:rsid w:val="00DC1EE0"/>
    <w:rsid w:val="00DD16D0"/>
    <w:rsid w:val="00EF2701"/>
    <w:rsid w:val="00E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EE2F"/>
  <w15:chartTrackingRefBased/>
  <w15:docId w15:val="{EA96142E-485C-4D8C-B859-805F26FB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E0"/>
    <w:rPr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0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0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0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0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0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0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C1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Maksimovič</dc:creator>
  <cp:keywords/>
  <dc:description/>
  <cp:lastModifiedBy>Jolanta Maksimovič</cp:lastModifiedBy>
  <cp:revision>7</cp:revision>
  <dcterms:created xsi:type="dcterms:W3CDTF">2024-07-24T10:22:00Z</dcterms:created>
  <dcterms:modified xsi:type="dcterms:W3CDTF">2024-07-31T06:21:00Z</dcterms:modified>
</cp:coreProperties>
</file>