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79CF8EB6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6C7613D9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08E467FE" w14:textId="77777777" w:rsidR="008A22C3" w:rsidRPr="003A44B4" w:rsidRDefault="00CE3DCB" w:rsidP="002F7319">
            <w:pPr>
              <w:tabs>
                <w:tab w:val="left" w:pos="5244"/>
              </w:tabs>
              <w:jc w:val="right"/>
              <w:rPr>
                <w:b/>
                <w:i/>
                <w:sz w:val="20"/>
              </w:rPr>
            </w:pPr>
            <w:r w:rsidRPr="003A44B4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 w:rsidRPr="003A44B4">
              <w:rPr>
                <w:b/>
              </w:rPr>
            </w:r>
            <w:r w:rsidRPr="003A44B4">
              <w:rPr>
                <w:b/>
              </w:rPr>
              <w:fldChar w:fldCharType="separate"/>
            </w:r>
            <w:r w:rsidR="003A44B4" w:rsidRPr="003A44B4">
              <w:rPr>
                <w:b/>
                <w:i/>
                <w:noProof/>
                <w:sz w:val="20"/>
              </w:rPr>
              <w:t>Suvestinė redakcija nuo 2024-06-21</w:t>
            </w:r>
            <w:r w:rsidRPr="003A44B4">
              <w:rPr>
                <w:b/>
                <w:i/>
                <w:sz w:val="20"/>
              </w:rPr>
              <w:fldChar w:fldCharType="end"/>
            </w:r>
            <w:bookmarkEnd w:id="0"/>
          </w:p>
          <w:p w14:paraId="3D762E00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45470366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AA2DEB8" w14:textId="77777777" w:rsidR="008A22C3" w:rsidRDefault="00325629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392E7E8B" wp14:editId="47B96C05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309667A8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505A2FA1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2EE20995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4353EBD4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1513594C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2255741B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3D510DBA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058AEA74" w14:textId="77777777" w:rsidR="008A22C3" w:rsidRDefault="00844EB4" w:rsidP="00E122F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22FA">
              <w:rPr>
                <w:b/>
              </w:rPr>
              <w:t xml:space="preserve">DĖL </w:t>
            </w:r>
            <w:r w:rsidR="00E122FA" w:rsidRPr="00A92234">
              <w:rPr>
                <w:b/>
              </w:rPr>
              <w:t xml:space="preserve">KAUNO MIESTO SAVIVALDYBĖS ADMINISTRACIJOS DARBO APMOKĖJIMO SISTEMOS </w:t>
            </w:r>
            <w:r w:rsidR="00E122FA">
              <w:rPr>
                <w:b/>
              </w:rPr>
              <w:t xml:space="preserve">NUSTATYMO </w:t>
            </w:r>
            <w:r w:rsidR="00E122FA" w:rsidRPr="00A92234">
              <w:rPr>
                <w:b/>
              </w:rPr>
              <w:t>TVARKOS APRAŠ</w:t>
            </w:r>
            <w:r w:rsidR="00E122FA">
              <w:rPr>
                <w:b/>
              </w:rPr>
              <w:t>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0F16C6ED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9886B24" w14:textId="77777777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140F5" w:rsidRPr="00E140F5">
              <w:t>2024 m. sausio 12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140F5" w:rsidRPr="00E140F5">
              <w:rPr>
                <w:noProof/>
              </w:rPr>
              <w:t>A-3</w:t>
            </w:r>
            <w:r w:rsidR="00E140F5">
              <w:rPr>
                <w:noProof/>
              </w:rPr>
              <w:t>3</w:t>
            </w:r>
            <w:r w:rsidR="004A0872">
              <w:fldChar w:fldCharType="end"/>
            </w:r>
            <w:bookmarkEnd w:id="8"/>
          </w:p>
          <w:p w14:paraId="3183245D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05705AA2" w14:textId="77777777" w:rsidTr="00A006F5">
        <w:trPr>
          <w:cantSplit/>
        </w:trPr>
        <w:tc>
          <w:tcPr>
            <w:tcW w:w="9639" w:type="dxa"/>
            <w:gridSpan w:val="3"/>
          </w:tcPr>
          <w:p w14:paraId="77DA1BFB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4251A270" w14:textId="77777777" w:rsidR="008A22C3" w:rsidRDefault="008A22C3">
      <w:pPr>
        <w:spacing w:after="480"/>
      </w:pPr>
    </w:p>
    <w:p w14:paraId="50D17542" w14:textId="77777777"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E8C4543" w14:textId="71069D60" w:rsidR="003A44B4" w:rsidRPr="003A44B4" w:rsidRDefault="003A44B4" w:rsidP="003A44B4">
      <w:pPr>
        <w:pStyle w:val="Pagrindinistekstas"/>
        <w:spacing w:line="360" w:lineRule="exact"/>
        <w:ind w:firstLine="0"/>
        <w:jc w:val="both"/>
        <w:rPr>
          <w:i/>
          <w:sz w:val="20"/>
        </w:rPr>
      </w:pPr>
      <w:bookmarkStart w:id="10" w:name="r18"/>
      <w:r w:rsidRPr="003A44B4">
        <w:rPr>
          <w:i/>
          <w:sz w:val="20"/>
        </w:rPr>
        <w:t>Pakeista</w:t>
      </w:r>
      <w:r>
        <w:rPr>
          <w:i/>
          <w:sz w:val="20"/>
        </w:rPr>
        <w:t>s</w:t>
      </w:r>
      <w:r w:rsidRPr="003A44B4">
        <w:rPr>
          <w:i/>
          <w:sz w:val="20"/>
        </w:rPr>
        <w:t xml:space="preserve"> priedas Administracijos direktoriaus 2024-06-21 įsakymu Nr. A-</w:t>
      </w:r>
      <w:hyperlink r:id="rId11" w:history="1">
        <w:r w:rsidRPr="003A44B4">
          <w:rPr>
            <w:rStyle w:val="Hipersaitas"/>
            <w:i/>
            <w:sz w:val="20"/>
          </w:rPr>
          <w:t>772</w:t>
        </w:r>
      </w:hyperlink>
    </w:p>
    <w:p w14:paraId="3649DE7A" w14:textId="77777777" w:rsidR="00A92234" w:rsidRPr="00115509" w:rsidRDefault="00A92234" w:rsidP="003A44B4">
      <w:pPr>
        <w:pStyle w:val="Pagrindinistekstas"/>
        <w:spacing w:before="120" w:line="360" w:lineRule="exact"/>
        <w:jc w:val="both"/>
        <w:rPr>
          <w:szCs w:val="24"/>
        </w:rPr>
      </w:pPr>
      <w:r w:rsidRPr="00115509">
        <w:rPr>
          <w:szCs w:val="24"/>
        </w:rPr>
        <w:t xml:space="preserve">Vadovaudamasis Lietuvos Respublikos vietos savivaldos įstatymo </w:t>
      </w:r>
      <w:r>
        <w:rPr>
          <w:szCs w:val="24"/>
        </w:rPr>
        <w:t>34</w:t>
      </w:r>
      <w:r w:rsidRPr="00115509">
        <w:rPr>
          <w:szCs w:val="24"/>
        </w:rPr>
        <w:t xml:space="preserve"> straipsnio </w:t>
      </w:r>
      <w:r>
        <w:rPr>
          <w:szCs w:val="24"/>
        </w:rPr>
        <w:t>6</w:t>
      </w:r>
      <w:r w:rsidRPr="00115509">
        <w:rPr>
          <w:szCs w:val="24"/>
        </w:rPr>
        <w:t xml:space="preserve"> dalies 2 ir 3 punktais, Lietuvos Respublikos </w:t>
      </w:r>
      <w:r>
        <w:rPr>
          <w:szCs w:val="24"/>
        </w:rPr>
        <w:t xml:space="preserve">valstybės tarnybos įstatymo 19 straipsnio 3 dalimi, </w:t>
      </w:r>
      <w:r w:rsidR="00FE006C" w:rsidRPr="001E78AC">
        <w:t xml:space="preserve">Lietuvos Respublikos </w:t>
      </w:r>
      <w:r w:rsidR="00FE006C">
        <w:t>biudžetinių</w:t>
      </w:r>
      <w:r w:rsidR="00FE006C" w:rsidRPr="001E78AC">
        <w:t xml:space="preserve"> įstaigų darbuotojų darbo apmokėjimo ir komisijų narių atlygio už darbą </w:t>
      </w:r>
      <w:r w:rsidR="00FE006C" w:rsidRPr="001C51E5">
        <w:t xml:space="preserve">įstatymo 5 straipsnio </w:t>
      </w:r>
      <w:r w:rsidR="001C51E5" w:rsidRPr="001C51E5">
        <w:t>5</w:t>
      </w:r>
      <w:r w:rsidR="00FE006C" w:rsidRPr="001C51E5">
        <w:t xml:space="preserve"> dalimi,</w:t>
      </w:r>
      <w:r w:rsidR="00FE006C">
        <w:t xml:space="preserve"> </w:t>
      </w:r>
      <w:r>
        <w:rPr>
          <w:szCs w:val="24"/>
        </w:rPr>
        <w:t>Lietuvos Respublikos Vyriausybės 2023 m. lapkričio 8 d. nutarim</w:t>
      </w:r>
      <w:r w:rsidR="00FE006C">
        <w:rPr>
          <w:szCs w:val="24"/>
        </w:rPr>
        <w:t>u</w:t>
      </w:r>
      <w:r>
        <w:rPr>
          <w:szCs w:val="24"/>
        </w:rPr>
        <w:t xml:space="preserve"> Nr. 857 ,,Dėl Darbo apmokėjimo sistemos nustatymo rekomendacijų patvirtinimo“</w:t>
      </w:r>
      <w:r w:rsidR="00A33291">
        <w:rPr>
          <w:szCs w:val="24"/>
        </w:rPr>
        <w:t>, atsižvelgdamas į Kauno miesto savivaldybės administracijos darbo tarybos 2024 m. sausio 4 d. raštą Nr. DT-2-1</w:t>
      </w:r>
      <w:r w:rsidRPr="00115509">
        <w:rPr>
          <w:szCs w:val="24"/>
        </w:rPr>
        <w:t>:</w:t>
      </w:r>
      <w:r>
        <w:rPr>
          <w:szCs w:val="24"/>
        </w:rPr>
        <w:t xml:space="preserve"> </w:t>
      </w:r>
    </w:p>
    <w:p w14:paraId="4AE8BE91" w14:textId="0B11443F" w:rsidR="00325629" w:rsidRDefault="00A92234" w:rsidP="00AA11BF">
      <w:pPr>
        <w:pStyle w:val="Pagrindinistekstas"/>
        <w:spacing w:line="360" w:lineRule="exact"/>
        <w:jc w:val="both"/>
        <w:rPr>
          <w:szCs w:val="24"/>
        </w:rPr>
      </w:pPr>
      <w:r w:rsidRPr="00325629">
        <w:rPr>
          <w:szCs w:val="24"/>
        </w:rPr>
        <w:t xml:space="preserve">1. T v i r t i n u  </w:t>
      </w:r>
      <w:r w:rsidR="00FE006C" w:rsidRPr="00325629">
        <w:t xml:space="preserve">Kauno miesto savivaldybės administracijos darbo apmokėjimo </w:t>
      </w:r>
      <w:r w:rsidR="00C31D8D">
        <w:t xml:space="preserve">sistemos </w:t>
      </w:r>
      <w:r w:rsidR="00E122FA">
        <w:t xml:space="preserve">nustatymo </w:t>
      </w:r>
      <w:r w:rsidR="00FE006C" w:rsidRPr="00325629">
        <w:t>tvarkos apraš</w:t>
      </w:r>
      <w:r w:rsidR="00CB15A4">
        <w:t>ą</w:t>
      </w:r>
      <w:r w:rsidRPr="00325629">
        <w:rPr>
          <w:szCs w:val="24"/>
        </w:rPr>
        <w:t xml:space="preserve"> </w:t>
      </w:r>
      <w:r w:rsidR="00325629">
        <w:rPr>
          <w:szCs w:val="24"/>
        </w:rPr>
        <w:t>(</w:t>
      </w:r>
      <w:hyperlink r:id="rId12" w:history="1">
        <w:r w:rsidR="00325629" w:rsidRPr="006D1588">
          <w:rPr>
            <w:rStyle w:val="Hipersaitas"/>
            <w:szCs w:val="24"/>
          </w:rPr>
          <w:t>pridedama</w:t>
        </w:r>
      </w:hyperlink>
      <w:r w:rsidR="00325629">
        <w:rPr>
          <w:szCs w:val="24"/>
        </w:rPr>
        <w:t>).</w:t>
      </w:r>
    </w:p>
    <w:p w14:paraId="5DE3AF1E" w14:textId="77777777" w:rsidR="00FE006C" w:rsidRDefault="00A92234" w:rsidP="00AA11BF">
      <w:pPr>
        <w:pStyle w:val="Pagrindinistekstas"/>
        <w:spacing w:line="360" w:lineRule="exact"/>
        <w:jc w:val="both"/>
        <w:rPr>
          <w:szCs w:val="24"/>
        </w:rPr>
      </w:pPr>
      <w:r w:rsidRPr="00115509">
        <w:rPr>
          <w:szCs w:val="24"/>
        </w:rPr>
        <w:t>2. P r i p a ž į s t u  netekusi</w:t>
      </w:r>
      <w:r w:rsidR="00CB15A4">
        <w:rPr>
          <w:szCs w:val="24"/>
        </w:rPr>
        <w:t>ais</w:t>
      </w:r>
      <w:r w:rsidRPr="00115509">
        <w:rPr>
          <w:szCs w:val="24"/>
        </w:rPr>
        <w:t xml:space="preserve"> galios</w:t>
      </w:r>
      <w:r w:rsidR="00FE006C">
        <w:rPr>
          <w:szCs w:val="24"/>
        </w:rPr>
        <w:t>:</w:t>
      </w:r>
    </w:p>
    <w:p w14:paraId="02C20810" w14:textId="150AA764" w:rsidR="00372DCC" w:rsidRDefault="00FE006C" w:rsidP="00AA11BF">
      <w:pPr>
        <w:pStyle w:val="Pagrindinistekstas"/>
        <w:spacing w:line="360" w:lineRule="exact"/>
        <w:jc w:val="both"/>
        <w:rPr>
          <w:szCs w:val="24"/>
        </w:rPr>
      </w:pPr>
      <w:r>
        <w:rPr>
          <w:szCs w:val="24"/>
        </w:rPr>
        <w:t xml:space="preserve">2.1. </w:t>
      </w:r>
      <w:r w:rsidR="00372DCC">
        <w:rPr>
          <w:szCs w:val="24"/>
        </w:rPr>
        <w:t>Kauno miesto savivaldybės administracijos direktoriaus 2019 m. sausio 15 d. įsakymą Nr. A-</w:t>
      </w:r>
      <w:hyperlink r:id="rId13" w:history="1">
        <w:r w:rsidR="00372DCC" w:rsidRPr="00727B1A">
          <w:rPr>
            <w:rStyle w:val="Hipersaitas"/>
            <w:szCs w:val="24"/>
          </w:rPr>
          <w:t>136</w:t>
        </w:r>
      </w:hyperlink>
      <w:r w:rsidR="00372DCC">
        <w:rPr>
          <w:szCs w:val="24"/>
        </w:rPr>
        <w:t xml:space="preserve"> ,,Dėl Kauno miesto savivaldybės administracijos valstybės tarnautojų darbo užmokesčio nustatymo, skatinimo ir apdovanojimo, materialinių pašalpų skyrimo tvarkos aprašo patvirtinimo“ su visais pakeitimais ir papildymais;</w:t>
      </w:r>
    </w:p>
    <w:p w14:paraId="68BC1272" w14:textId="32C2EF0F" w:rsidR="00325629" w:rsidRDefault="00372DCC" w:rsidP="00AA11BF">
      <w:pPr>
        <w:pStyle w:val="Pagrindinistekstas"/>
        <w:spacing w:line="360" w:lineRule="exact"/>
        <w:jc w:val="both"/>
        <w:rPr>
          <w:szCs w:val="24"/>
        </w:rPr>
      </w:pPr>
      <w:r>
        <w:rPr>
          <w:szCs w:val="24"/>
        </w:rPr>
        <w:t>2.2</w:t>
      </w:r>
      <w:r w:rsidR="00325629">
        <w:rPr>
          <w:szCs w:val="24"/>
        </w:rPr>
        <w:t>.</w:t>
      </w:r>
      <w:r>
        <w:rPr>
          <w:szCs w:val="24"/>
        </w:rPr>
        <w:t xml:space="preserve"> </w:t>
      </w:r>
      <w:r w:rsidRPr="00115509">
        <w:rPr>
          <w:szCs w:val="24"/>
        </w:rPr>
        <w:t>Kauno miesto savivaldybės administracijos direktoriaus 20</w:t>
      </w:r>
      <w:r>
        <w:rPr>
          <w:szCs w:val="24"/>
        </w:rPr>
        <w:t>20</w:t>
      </w:r>
      <w:r w:rsidRPr="00115509">
        <w:rPr>
          <w:szCs w:val="24"/>
        </w:rPr>
        <w:t xml:space="preserve"> m. vasario </w:t>
      </w:r>
      <w:r>
        <w:rPr>
          <w:szCs w:val="24"/>
        </w:rPr>
        <w:t>4</w:t>
      </w:r>
      <w:r w:rsidRPr="00115509">
        <w:rPr>
          <w:szCs w:val="24"/>
        </w:rPr>
        <w:t xml:space="preserve"> d. įsakymą Nr. A-</w:t>
      </w:r>
      <w:hyperlink r:id="rId14" w:history="1">
        <w:r w:rsidRPr="00727B1A">
          <w:rPr>
            <w:rStyle w:val="Hipersaitas"/>
            <w:szCs w:val="24"/>
          </w:rPr>
          <w:t>436</w:t>
        </w:r>
      </w:hyperlink>
      <w:r w:rsidRPr="00115509">
        <w:rPr>
          <w:szCs w:val="24"/>
        </w:rPr>
        <w:t xml:space="preserve"> „Dėl Kauno miesto savivaldybės administracijos darbuotojų</w:t>
      </w:r>
      <w:r>
        <w:rPr>
          <w:szCs w:val="24"/>
        </w:rPr>
        <w:t>, dirbančių pagal darbo sutartis, darbo apmokėjimo tvarkos aprašo patvirtinimo</w:t>
      </w:r>
      <w:r w:rsidRPr="00115509">
        <w:rPr>
          <w:szCs w:val="24"/>
        </w:rPr>
        <w:t>“</w:t>
      </w:r>
      <w:r>
        <w:rPr>
          <w:szCs w:val="24"/>
        </w:rPr>
        <w:t xml:space="preserve"> su visais pakeitimais ir papildymais.</w:t>
      </w:r>
    </w:p>
    <w:p w14:paraId="121C87F2" w14:textId="77777777" w:rsidR="00FE006C" w:rsidRDefault="00A92234" w:rsidP="00AA11BF">
      <w:pPr>
        <w:pStyle w:val="Pagrindinistekstas"/>
        <w:spacing w:line="360" w:lineRule="exact"/>
        <w:jc w:val="both"/>
        <w:rPr>
          <w:szCs w:val="24"/>
        </w:rPr>
      </w:pPr>
      <w:r w:rsidRPr="00115509">
        <w:rPr>
          <w:szCs w:val="24"/>
        </w:rPr>
        <w:t>3.</w:t>
      </w:r>
      <w:r w:rsidR="00FE006C">
        <w:rPr>
          <w:szCs w:val="24"/>
        </w:rPr>
        <w:t xml:space="preserve"> </w:t>
      </w:r>
      <w:r w:rsidR="00FE006C" w:rsidRPr="00B36A61">
        <w:rPr>
          <w:szCs w:val="24"/>
        </w:rPr>
        <w:t>Į p a r e i g o j u:</w:t>
      </w:r>
    </w:p>
    <w:p w14:paraId="6B9801F0" w14:textId="77777777" w:rsidR="00FE006C" w:rsidRDefault="00FE006C" w:rsidP="00AA11BF">
      <w:pPr>
        <w:pStyle w:val="Pagrindinistekstas"/>
        <w:spacing w:line="360" w:lineRule="exact"/>
        <w:jc w:val="both"/>
      </w:pPr>
      <w:r>
        <w:rPr>
          <w:szCs w:val="24"/>
        </w:rPr>
        <w:t>3</w:t>
      </w:r>
      <w:r w:rsidRPr="00190AFF">
        <w:t>.1. Savivaldybės administracijos padalinių vadovus susipažinti ir supažindinti su šiuo įsakymu padalinio valstybės tarnautojus ir darbuotojus, dirbančius pagal darbo sutartis, naudojantis dokum</w:t>
      </w:r>
      <w:r>
        <w:t>entų valdymo sistema „Kontora“;</w:t>
      </w:r>
    </w:p>
    <w:p w14:paraId="418F48C7" w14:textId="77777777" w:rsidR="00FE006C" w:rsidRDefault="00FE006C" w:rsidP="00AA11BF">
      <w:pPr>
        <w:pStyle w:val="Pagrindinistekstas"/>
        <w:spacing w:line="360" w:lineRule="exact"/>
        <w:jc w:val="both"/>
      </w:pPr>
      <w:r>
        <w:t>3</w:t>
      </w:r>
      <w:r w:rsidRPr="00190AFF">
        <w:t>.2. į Savivaldybės administracijos padalinius neįeinančius valstybės tarnautojus susipažinti su šiuo įsakymu, naudojantis dokum</w:t>
      </w:r>
      <w:r w:rsidR="00187D8B">
        <w:t>entų valdymo sistema „Kontora“.</w:t>
      </w:r>
    </w:p>
    <w:p w14:paraId="30E7C60C" w14:textId="77777777" w:rsidR="00A92234" w:rsidRPr="00115509" w:rsidRDefault="001C51E5" w:rsidP="00AA11BF">
      <w:pPr>
        <w:pStyle w:val="Pagrindinistekstas"/>
        <w:spacing w:line="360" w:lineRule="exact"/>
        <w:jc w:val="both"/>
        <w:rPr>
          <w:szCs w:val="24"/>
        </w:rPr>
      </w:pPr>
      <w:r>
        <w:rPr>
          <w:szCs w:val="24"/>
        </w:rPr>
        <w:t>4</w:t>
      </w:r>
      <w:r w:rsidR="00A92234" w:rsidRPr="00115509">
        <w:rPr>
          <w:szCs w:val="24"/>
        </w:rPr>
        <w:t xml:space="preserve">. </w:t>
      </w:r>
      <w:r w:rsidR="00325629" w:rsidRPr="00190AFF">
        <w:t>Šis įsakymas per vieną mėnesį nuo jo paskelbimo ar įteikimo dienos gali būti skundžiamas Regionų administracinio teismo Kauno rūmams (A.</w:t>
      </w:r>
      <w:r w:rsidR="00325629">
        <w:t> </w:t>
      </w:r>
      <w:r w:rsidR="00325629" w:rsidRPr="00190AFF">
        <w:t>Mickevičiaus</w:t>
      </w:r>
      <w:r w:rsidR="00325629">
        <w:t> </w:t>
      </w:r>
      <w:r w:rsidR="00325629" w:rsidRPr="00190AFF">
        <w:t>g.</w:t>
      </w:r>
      <w:r w:rsidR="00325629">
        <w:t> </w:t>
      </w:r>
      <w:r w:rsidR="00325629" w:rsidRPr="00190AFF">
        <w:t>8A, Kaunas) Lietuvos Respublikos administracinių bylų teisenos įstatymo nustatyta tvarka</w:t>
      </w:r>
      <w:r w:rsidR="00A92234" w:rsidRPr="00115509">
        <w:rPr>
          <w:szCs w:val="24"/>
        </w:rPr>
        <w:t>.</w:t>
      </w:r>
      <w:r w:rsidR="00A92234">
        <w:rPr>
          <w:szCs w:val="24"/>
        </w:rPr>
        <w:t xml:space="preserve"> </w:t>
      </w:r>
    </w:p>
    <w:bookmarkEnd w:id="10"/>
    <w:p w14:paraId="46A58656" w14:textId="77777777" w:rsidR="008A22C3" w:rsidRDefault="008A22C3" w:rsidP="00CB15A4">
      <w:pPr>
        <w:sectPr w:rsidR="008A22C3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571F7220" w14:textId="77777777" w:rsidR="008A22C3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14:paraId="09C72E26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6C6A0A24" w14:textId="77777777" w:rsidR="00EE5852" w:rsidRDefault="000B7107" w:rsidP="003F52A5">
            <w:pPr>
              <w:keepNext/>
              <w:spacing w:before="480"/>
              <w:ind w:right="-7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387" w:type="dxa"/>
            <w:vAlign w:val="bottom"/>
          </w:tcPr>
          <w:p w14:paraId="3B140316" w14:textId="77777777" w:rsidR="009B3CF1" w:rsidRDefault="004A0872" w:rsidP="00FE006C">
            <w:pPr>
              <w:keepNext/>
              <w:spacing w:before="480"/>
              <w:ind w:left="-2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FE006C">
              <w:rPr>
                <w:noProof/>
              </w:rPr>
              <w:t>Tadas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FE006C">
              <w:rPr>
                <w:noProof/>
              </w:rPr>
              <w:t>Metelionis</w:t>
            </w:r>
            <w:r>
              <w:fldChar w:fldCharType="end"/>
            </w:r>
            <w:bookmarkEnd w:id="13"/>
          </w:p>
        </w:tc>
      </w:tr>
    </w:tbl>
    <w:p w14:paraId="39422266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7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C376" w14:textId="77777777" w:rsidR="00DD3B74" w:rsidRDefault="00DD3B74">
      <w:r>
        <w:separator/>
      </w:r>
    </w:p>
  </w:endnote>
  <w:endnote w:type="continuationSeparator" w:id="0">
    <w:p w14:paraId="6058E438" w14:textId="77777777" w:rsidR="00DD3B74" w:rsidRDefault="00DD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6B7BABE5" w14:textId="77777777">
      <w:trPr>
        <w:trHeight w:hRule="exact" w:val="794"/>
      </w:trPr>
      <w:tc>
        <w:tcPr>
          <w:tcW w:w="5184" w:type="dxa"/>
        </w:tcPr>
        <w:p w14:paraId="53CD16B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DEDA28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0800CE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27E4FF4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8616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E57BC85" w14:textId="77777777">
      <w:trPr>
        <w:trHeight w:hRule="exact" w:val="794"/>
      </w:trPr>
      <w:tc>
        <w:tcPr>
          <w:tcW w:w="5184" w:type="dxa"/>
        </w:tcPr>
        <w:p w14:paraId="3022939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9858F27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3D1AFF2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6E7F97A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4979F37" w14:textId="77777777">
      <w:trPr>
        <w:trHeight w:hRule="exact" w:val="794"/>
      </w:trPr>
      <w:tc>
        <w:tcPr>
          <w:tcW w:w="5184" w:type="dxa"/>
        </w:tcPr>
        <w:p w14:paraId="00DAA75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F5317F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1CA2FC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7C3C41E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3FD2" w14:textId="77777777" w:rsidR="00DD3B74" w:rsidRDefault="00DD3B74">
      <w:pPr>
        <w:pStyle w:val="Porat"/>
        <w:spacing w:before="240"/>
      </w:pPr>
    </w:p>
  </w:footnote>
  <w:footnote w:type="continuationSeparator" w:id="0">
    <w:p w14:paraId="7361C984" w14:textId="77777777" w:rsidR="00DD3B74" w:rsidRDefault="00DD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0242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34A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72DC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92234"/>
    <w:rsid w:val="00064250"/>
    <w:rsid w:val="0008063D"/>
    <w:rsid w:val="000A2483"/>
    <w:rsid w:val="000B7107"/>
    <w:rsid w:val="000B74A3"/>
    <w:rsid w:val="000C6A85"/>
    <w:rsid w:val="000E4C96"/>
    <w:rsid w:val="000E4EA6"/>
    <w:rsid w:val="000F5BD4"/>
    <w:rsid w:val="001276ED"/>
    <w:rsid w:val="001455F7"/>
    <w:rsid w:val="001605F7"/>
    <w:rsid w:val="00187D8B"/>
    <w:rsid w:val="001A2851"/>
    <w:rsid w:val="001C51E5"/>
    <w:rsid w:val="001F5D32"/>
    <w:rsid w:val="00207F41"/>
    <w:rsid w:val="00250430"/>
    <w:rsid w:val="00260AD7"/>
    <w:rsid w:val="002F7319"/>
    <w:rsid w:val="0031058C"/>
    <w:rsid w:val="00325629"/>
    <w:rsid w:val="00363F96"/>
    <w:rsid w:val="00372DCC"/>
    <w:rsid w:val="003820E4"/>
    <w:rsid w:val="003A44B4"/>
    <w:rsid w:val="003B50CE"/>
    <w:rsid w:val="003F52A5"/>
    <w:rsid w:val="004109E8"/>
    <w:rsid w:val="004116A3"/>
    <w:rsid w:val="00495FB8"/>
    <w:rsid w:val="004961DE"/>
    <w:rsid w:val="004A0872"/>
    <w:rsid w:val="004A2345"/>
    <w:rsid w:val="004B29EB"/>
    <w:rsid w:val="004C2536"/>
    <w:rsid w:val="004C56FD"/>
    <w:rsid w:val="004E23CB"/>
    <w:rsid w:val="00513A0C"/>
    <w:rsid w:val="005175C1"/>
    <w:rsid w:val="00555321"/>
    <w:rsid w:val="00557D9E"/>
    <w:rsid w:val="00575658"/>
    <w:rsid w:val="00576954"/>
    <w:rsid w:val="005B37AA"/>
    <w:rsid w:val="005B3A76"/>
    <w:rsid w:val="005C37B2"/>
    <w:rsid w:val="005D3302"/>
    <w:rsid w:val="005E0B5E"/>
    <w:rsid w:val="005F7D81"/>
    <w:rsid w:val="00606F0C"/>
    <w:rsid w:val="00657764"/>
    <w:rsid w:val="00663C4E"/>
    <w:rsid w:val="006A169F"/>
    <w:rsid w:val="006B0B13"/>
    <w:rsid w:val="006B0B70"/>
    <w:rsid w:val="006D1588"/>
    <w:rsid w:val="006F25BD"/>
    <w:rsid w:val="007131E0"/>
    <w:rsid w:val="00727B1A"/>
    <w:rsid w:val="007641B0"/>
    <w:rsid w:val="007A16AC"/>
    <w:rsid w:val="007B4AA3"/>
    <w:rsid w:val="008019AF"/>
    <w:rsid w:val="00844EB4"/>
    <w:rsid w:val="0085437D"/>
    <w:rsid w:val="008A22C3"/>
    <w:rsid w:val="008B6BD4"/>
    <w:rsid w:val="008C6C71"/>
    <w:rsid w:val="008D0198"/>
    <w:rsid w:val="008D234E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33291"/>
    <w:rsid w:val="00A44A6D"/>
    <w:rsid w:val="00A92234"/>
    <w:rsid w:val="00AA11BF"/>
    <w:rsid w:val="00AB470F"/>
    <w:rsid w:val="00AB6A55"/>
    <w:rsid w:val="00AB6CA8"/>
    <w:rsid w:val="00AF778B"/>
    <w:rsid w:val="00B14048"/>
    <w:rsid w:val="00B31551"/>
    <w:rsid w:val="00C31D8D"/>
    <w:rsid w:val="00C72435"/>
    <w:rsid w:val="00C944F9"/>
    <w:rsid w:val="00CA5586"/>
    <w:rsid w:val="00CB15A4"/>
    <w:rsid w:val="00CC76CF"/>
    <w:rsid w:val="00CE3DCB"/>
    <w:rsid w:val="00D06F30"/>
    <w:rsid w:val="00D15683"/>
    <w:rsid w:val="00D16A67"/>
    <w:rsid w:val="00D870A3"/>
    <w:rsid w:val="00DD3B74"/>
    <w:rsid w:val="00E04D8F"/>
    <w:rsid w:val="00E122FA"/>
    <w:rsid w:val="00E140F5"/>
    <w:rsid w:val="00E55094"/>
    <w:rsid w:val="00E7704A"/>
    <w:rsid w:val="00E94004"/>
    <w:rsid w:val="00EE5852"/>
    <w:rsid w:val="00EF4A53"/>
    <w:rsid w:val="00F406E1"/>
    <w:rsid w:val="00F5541C"/>
    <w:rsid w:val="00F6193B"/>
    <w:rsid w:val="00F97624"/>
    <w:rsid w:val="00FA6F86"/>
    <w:rsid w:val="00FA7BDD"/>
    <w:rsid w:val="00FA7FA9"/>
    <w:rsid w:val="00FE006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58969"/>
  <w15:chartTrackingRefBased/>
  <w15:docId w15:val="{176628D8-F959-4A04-9876-9B5B80C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A92234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A92234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27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2019\Bendri\a190136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gintjoku\Downloads\a240033priedas.docx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gintjoku\Downloads\a240772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2020\Bendri\a2004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9C55-6E7D-4661-8F01-6E3F9C31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1762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2024-01-12   ĮSAKYMAS   Nr. A-33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2024-01-12   ĮSAKYMAS   Nr. A-33</dc:title>
  <dc:subject>DĖL KAUNO MIESTO SAVIVALDYBĖS ADMINISTRACIJOS DARBO APMOKĖJIMO SISTEMOS NUSTATYMO TVARKOS APRAŠO PATVIRTINIMO</dc:subject>
  <dc:creator>Personalo valdymo skyrius</dc:creator>
  <cp:keywords/>
  <dc:description/>
  <cp:lastModifiedBy>Gintarė Jokubynaitė</cp:lastModifiedBy>
  <cp:revision>2</cp:revision>
  <cp:lastPrinted>2001-05-16T08:19:00Z</cp:lastPrinted>
  <dcterms:created xsi:type="dcterms:W3CDTF">2024-10-01T12:51:00Z</dcterms:created>
  <dcterms:modified xsi:type="dcterms:W3CDTF">2024-10-01T12:51:00Z</dcterms:modified>
</cp:coreProperties>
</file>