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1E52D0" w14:textId="77777777" w:rsidR="00707B19" w:rsidRPr="001E78AC" w:rsidRDefault="00707B19" w:rsidP="001E78AC">
      <w:pPr>
        <w:widowControl/>
        <w:suppressAutoHyphens w:val="0"/>
        <w:spacing w:line="360" w:lineRule="auto"/>
        <w:ind w:left="5000" w:firstLine="1250"/>
        <w:rPr>
          <w:rFonts w:ascii="Times New Roman" w:eastAsia="Times New Roman" w:hAnsi="Times New Roman"/>
          <w:color w:val="auto"/>
          <w:lang w:eastAsia="en-US"/>
        </w:rPr>
      </w:pPr>
      <w:r w:rsidRPr="001E78AC">
        <w:rPr>
          <w:rFonts w:ascii="Times New Roman" w:eastAsia="Times New Roman" w:hAnsi="Times New Roman"/>
          <w:color w:val="auto"/>
          <w:lang w:eastAsia="en-US"/>
        </w:rPr>
        <w:t>PATVIRTINTA</w:t>
      </w:r>
      <w:r w:rsidR="003658CC">
        <w:rPr>
          <w:rFonts w:ascii="Times New Roman" w:eastAsia="Times New Roman" w:hAnsi="Times New Roman"/>
          <w:color w:val="auto"/>
          <w:lang w:eastAsia="en-US"/>
        </w:rPr>
        <w:t xml:space="preserve"> </w:t>
      </w:r>
    </w:p>
    <w:p w14:paraId="585BDE9C" w14:textId="77777777" w:rsidR="00954373" w:rsidRPr="001E78AC" w:rsidRDefault="000C599D" w:rsidP="001E78AC">
      <w:pPr>
        <w:widowControl/>
        <w:suppressAutoHyphens w:val="0"/>
        <w:spacing w:line="360" w:lineRule="auto"/>
        <w:ind w:left="5000" w:firstLine="1250"/>
        <w:rPr>
          <w:rFonts w:ascii="Times New Roman" w:eastAsia="Times New Roman" w:hAnsi="Times New Roman"/>
          <w:color w:val="auto"/>
          <w:lang w:eastAsia="en-US"/>
        </w:rPr>
      </w:pPr>
      <w:r w:rsidRPr="001E78AC">
        <w:rPr>
          <w:rFonts w:ascii="Times New Roman" w:eastAsia="Times New Roman" w:hAnsi="Times New Roman"/>
          <w:color w:val="auto"/>
          <w:lang w:eastAsia="en-US"/>
        </w:rPr>
        <w:t>Kauno</w:t>
      </w:r>
      <w:r w:rsidR="00707B19" w:rsidRPr="001E78AC">
        <w:rPr>
          <w:rFonts w:ascii="Times New Roman" w:eastAsia="Times New Roman" w:hAnsi="Times New Roman"/>
          <w:color w:val="auto"/>
          <w:lang w:eastAsia="en-US"/>
        </w:rPr>
        <w:t xml:space="preserve"> miesto savivaldybės</w:t>
      </w:r>
      <w:r w:rsidR="003658CC">
        <w:rPr>
          <w:rFonts w:ascii="Times New Roman" w:eastAsia="Times New Roman" w:hAnsi="Times New Roman"/>
          <w:color w:val="auto"/>
          <w:lang w:eastAsia="en-US"/>
        </w:rPr>
        <w:t xml:space="preserve"> </w:t>
      </w:r>
    </w:p>
    <w:p w14:paraId="5777F9D6" w14:textId="77777777" w:rsidR="00954373" w:rsidRPr="001E78AC" w:rsidRDefault="00707B19" w:rsidP="001E78AC">
      <w:pPr>
        <w:widowControl/>
        <w:suppressAutoHyphens w:val="0"/>
        <w:spacing w:line="360" w:lineRule="auto"/>
        <w:ind w:left="5000" w:firstLine="1250"/>
        <w:rPr>
          <w:rFonts w:ascii="Times New Roman" w:eastAsia="Times New Roman" w:hAnsi="Times New Roman"/>
          <w:color w:val="auto"/>
          <w:lang w:eastAsia="en-US"/>
        </w:rPr>
      </w:pPr>
      <w:r w:rsidRPr="001E78AC">
        <w:rPr>
          <w:rFonts w:ascii="Times New Roman" w:eastAsia="Times New Roman" w:hAnsi="Times New Roman"/>
          <w:color w:val="auto"/>
          <w:lang w:eastAsia="en-US"/>
        </w:rPr>
        <w:t>administracijos</w:t>
      </w:r>
      <w:r w:rsidR="00954373" w:rsidRPr="001E78AC">
        <w:rPr>
          <w:rFonts w:ascii="Times New Roman" w:eastAsia="Times New Roman" w:hAnsi="Times New Roman"/>
          <w:color w:val="auto"/>
          <w:lang w:eastAsia="en-US"/>
        </w:rPr>
        <w:t xml:space="preserve"> </w:t>
      </w:r>
      <w:r w:rsidR="00F72DA6" w:rsidRPr="001E78AC">
        <w:rPr>
          <w:rFonts w:ascii="Times New Roman" w:eastAsia="Times New Roman" w:hAnsi="Times New Roman"/>
          <w:color w:val="auto"/>
          <w:lang w:eastAsia="en-US"/>
        </w:rPr>
        <w:t>direkto</w:t>
      </w:r>
      <w:r w:rsidRPr="001E78AC">
        <w:rPr>
          <w:rFonts w:ascii="Times New Roman" w:eastAsia="Times New Roman" w:hAnsi="Times New Roman"/>
          <w:color w:val="auto"/>
          <w:lang w:eastAsia="en-US"/>
        </w:rPr>
        <w:t xml:space="preserve">riaus </w:t>
      </w:r>
    </w:p>
    <w:p w14:paraId="30B8678D" w14:textId="77777777" w:rsidR="00CA222D" w:rsidRPr="001E78AC" w:rsidRDefault="00E27962" w:rsidP="001E78AC">
      <w:pPr>
        <w:widowControl/>
        <w:suppressAutoHyphens w:val="0"/>
        <w:spacing w:line="360" w:lineRule="auto"/>
        <w:ind w:left="5000" w:firstLine="1250"/>
        <w:rPr>
          <w:rFonts w:ascii="Times New Roman" w:eastAsia="Times New Roman" w:hAnsi="Times New Roman"/>
          <w:color w:val="auto"/>
          <w:lang w:eastAsia="en-US"/>
        </w:rPr>
      </w:pPr>
      <w:r>
        <w:t>2024 m. sausio 12 d.</w:t>
      </w:r>
    </w:p>
    <w:p w14:paraId="2D6959C6" w14:textId="3FA69F4C" w:rsidR="00707B19" w:rsidRPr="001E78AC" w:rsidRDefault="00707B19" w:rsidP="001E78AC">
      <w:pPr>
        <w:widowControl/>
        <w:suppressAutoHyphens w:val="0"/>
        <w:spacing w:line="360" w:lineRule="auto"/>
        <w:ind w:left="5000" w:firstLine="1250"/>
        <w:rPr>
          <w:rFonts w:ascii="Times New Roman" w:eastAsia="Times New Roman" w:hAnsi="Times New Roman"/>
          <w:color w:val="auto"/>
          <w:lang w:eastAsia="en-US"/>
        </w:rPr>
      </w:pPr>
      <w:r w:rsidRPr="001E78AC">
        <w:rPr>
          <w:rFonts w:ascii="Times New Roman" w:eastAsia="Times New Roman" w:hAnsi="Times New Roman"/>
          <w:color w:val="auto"/>
          <w:lang w:eastAsia="en-US"/>
        </w:rPr>
        <w:t>įsakymu Nr.</w:t>
      </w:r>
      <w:r w:rsidR="001444FC" w:rsidRPr="001E78AC">
        <w:rPr>
          <w:rFonts w:ascii="Times New Roman" w:eastAsia="Times New Roman" w:hAnsi="Times New Roman"/>
          <w:color w:val="auto"/>
          <w:lang w:eastAsia="en-US"/>
        </w:rPr>
        <w:t xml:space="preserve"> </w:t>
      </w:r>
      <w:hyperlink r:id="rId8" w:history="1">
        <w:r w:rsidR="00E27962" w:rsidRPr="00140063">
          <w:rPr>
            <w:rStyle w:val="Hipersaitas"/>
          </w:rPr>
          <w:t>A-33</w:t>
        </w:r>
      </w:hyperlink>
    </w:p>
    <w:p w14:paraId="3DA5DAB2" w14:textId="1EC0216C" w:rsidR="00A30932" w:rsidRPr="003A44B4" w:rsidRDefault="00A30932" w:rsidP="00A30932">
      <w:pPr>
        <w:pStyle w:val="Pagrindinistekstas"/>
        <w:spacing w:line="360" w:lineRule="exact"/>
        <w:jc w:val="both"/>
        <w:rPr>
          <w:i/>
          <w:sz w:val="20"/>
          <w:szCs w:val="20"/>
        </w:rPr>
      </w:pPr>
      <w:r w:rsidRPr="003A44B4">
        <w:rPr>
          <w:i/>
          <w:sz w:val="20"/>
          <w:szCs w:val="20"/>
        </w:rPr>
        <w:t>Pakeista</w:t>
      </w:r>
      <w:r>
        <w:rPr>
          <w:i/>
          <w:sz w:val="20"/>
        </w:rPr>
        <w:t xml:space="preserve"> </w:t>
      </w:r>
      <w:r w:rsidRPr="003A44B4">
        <w:rPr>
          <w:i/>
          <w:sz w:val="20"/>
          <w:szCs w:val="20"/>
        </w:rPr>
        <w:t>Administracijos direktoriaus 2024-06-21 įsakymu Nr. A-</w:t>
      </w:r>
      <w:hyperlink r:id="rId9" w:history="1">
        <w:r w:rsidRPr="003A44B4">
          <w:rPr>
            <w:rStyle w:val="Hipersaitas"/>
            <w:i/>
            <w:sz w:val="20"/>
            <w:szCs w:val="20"/>
          </w:rPr>
          <w:t>772</w:t>
        </w:r>
      </w:hyperlink>
    </w:p>
    <w:p w14:paraId="1EC3A95F" w14:textId="77777777" w:rsidR="00DA70C5" w:rsidRPr="001E78AC" w:rsidRDefault="00DA70C5" w:rsidP="001E78AC">
      <w:pPr>
        <w:widowControl/>
        <w:suppressAutoHyphens w:val="0"/>
        <w:spacing w:line="360" w:lineRule="auto"/>
        <w:ind w:left="5000" w:firstLine="1250"/>
        <w:rPr>
          <w:rFonts w:ascii="Times New Roman" w:eastAsia="Times New Roman" w:hAnsi="Times New Roman"/>
          <w:color w:val="auto"/>
          <w:lang w:eastAsia="en-US"/>
        </w:rPr>
      </w:pPr>
    </w:p>
    <w:p w14:paraId="534558A8" w14:textId="77777777" w:rsidR="000B7A23" w:rsidRPr="001E78AC" w:rsidRDefault="000B7A23" w:rsidP="001E78AC">
      <w:pPr>
        <w:widowControl/>
        <w:suppressAutoHyphens w:val="0"/>
        <w:spacing w:line="360" w:lineRule="auto"/>
        <w:jc w:val="right"/>
        <w:rPr>
          <w:rFonts w:ascii="Times New Roman" w:eastAsia="Times New Roman" w:hAnsi="Times New Roman"/>
          <w:color w:val="auto"/>
          <w:lang w:eastAsia="en-US"/>
        </w:rPr>
      </w:pPr>
    </w:p>
    <w:p w14:paraId="2667193F" w14:textId="77777777" w:rsidR="00707B19" w:rsidRPr="003658CC" w:rsidRDefault="00F226AD" w:rsidP="001E78AC">
      <w:pPr>
        <w:widowControl/>
        <w:suppressAutoHyphens w:val="0"/>
        <w:spacing w:line="360" w:lineRule="auto"/>
        <w:jc w:val="center"/>
        <w:rPr>
          <w:rFonts w:ascii="Times New Roman" w:eastAsia="Times New Roman" w:hAnsi="Times New Roman"/>
          <w:b/>
          <w:color w:val="auto"/>
          <w:lang w:eastAsia="en-US"/>
        </w:rPr>
      </w:pPr>
      <w:r w:rsidRPr="001E78AC">
        <w:rPr>
          <w:rFonts w:ascii="Times New Roman" w:eastAsia="Times New Roman" w:hAnsi="Times New Roman"/>
          <w:b/>
          <w:bCs/>
          <w:color w:val="auto"/>
          <w:lang w:eastAsia="en-US"/>
        </w:rPr>
        <w:t xml:space="preserve">KAUNO MIESTO SAVIVALDYBĖS ADMINISTRACIJOS </w:t>
      </w:r>
      <w:r w:rsidR="00654743" w:rsidRPr="001E78AC">
        <w:rPr>
          <w:rFonts w:ascii="Times New Roman" w:eastAsia="Times New Roman" w:hAnsi="Times New Roman"/>
          <w:b/>
          <w:bCs/>
          <w:color w:val="auto"/>
          <w:lang w:eastAsia="en-US"/>
        </w:rPr>
        <w:t xml:space="preserve">DARBO APMOKĖJIMO </w:t>
      </w:r>
      <w:r w:rsidR="001A46F4" w:rsidRPr="001E78AC">
        <w:rPr>
          <w:rFonts w:ascii="Times New Roman" w:eastAsia="Times New Roman" w:hAnsi="Times New Roman"/>
          <w:b/>
          <w:bCs/>
          <w:color w:val="auto"/>
          <w:lang w:eastAsia="en-US"/>
        </w:rPr>
        <w:t xml:space="preserve">SISTEMOS </w:t>
      </w:r>
      <w:r w:rsidR="0030679B">
        <w:rPr>
          <w:rFonts w:ascii="Times New Roman" w:eastAsia="Times New Roman" w:hAnsi="Times New Roman"/>
          <w:b/>
          <w:bCs/>
          <w:color w:val="auto"/>
          <w:lang w:eastAsia="en-US"/>
        </w:rPr>
        <w:t xml:space="preserve">NUSTATYMO </w:t>
      </w:r>
      <w:r w:rsidR="00707B19" w:rsidRPr="001E78AC">
        <w:rPr>
          <w:rFonts w:ascii="Times New Roman" w:eastAsia="Times New Roman" w:hAnsi="Times New Roman"/>
          <w:b/>
          <w:bCs/>
          <w:color w:val="auto"/>
          <w:lang w:eastAsia="en-US"/>
        </w:rPr>
        <w:t>TVARKOS APRAŠAS</w:t>
      </w:r>
      <w:r w:rsidR="003658CC">
        <w:rPr>
          <w:rFonts w:ascii="Times New Roman" w:eastAsia="Times New Roman" w:hAnsi="Times New Roman"/>
          <w:b/>
          <w:bCs/>
          <w:color w:val="auto"/>
          <w:lang w:eastAsia="en-US"/>
        </w:rPr>
        <w:t xml:space="preserve"> </w:t>
      </w:r>
    </w:p>
    <w:p w14:paraId="5C405529" w14:textId="77777777" w:rsidR="001E78AC" w:rsidRDefault="001E78AC" w:rsidP="001E78AC">
      <w:pPr>
        <w:widowControl/>
        <w:suppressAutoHyphens w:val="0"/>
        <w:spacing w:line="360" w:lineRule="auto"/>
        <w:jc w:val="center"/>
        <w:rPr>
          <w:rFonts w:ascii="Times New Roman" w:eastAsia="Times New Roman" w:hAnsi="Times New Roman"/>
          <w:b/>
          <w:bCs/>
          <w:color w:val="auto"/>
          <w:lang w:eastAsia="en-US"/>
        </w:rPr>
      </w:pPr>
    </w:p>
    <w:p w14:paraId="2B0FE67B" w14:textId="77777777" w:rsidR="00352068" w:rsidRPr="001E78AC" w:rsidRDefault="00352068" w:rsidP="001E78AC">
      <w:pPr>
        <w:widowControl/>
        <w:suppressAutoHyphens w:val="0"/>
        <w:spacing w:line="360" w:lineRule="auto"/>
        <w:jc w:val="center"/>
        <w:rPr>
          <w:rFonts w:ascii="Times New Roman" w:eastAsia="Times New Roman" w:hAnsi="Times New Roman"/>
          <w:b/>
          <w:bCs/>
          <w:color w:val="auto"/>
          <w:lang w:eastAsia="en-US"/>
        </w:rPr>
      </w:pPr>
      <w:r w:rsidRPr="001E78AC">
        <w:rPr>
          <w:rFonts w:ascii="Times New Roman" w:eastAsia="Times New Roman" w:hAnsi="Times New Roman"/>
          <w:b/>
          <w:bCs/>
          <w:color w:val="auto"/>
          <w:lang w:eastAsia="en-US"/>
        </w:rPr>
        <w:t>I SKYRIUS</w:t>
      </w:r>
      <w:r w:rsidR="003658CC">
        <w:rPr>
          <w:rFonts w:ascii="Times New Roman" w:eastAsia="Times New Roman" w:hAnsi="Times New Roman"/>
          <w:b/>
          <w:bCs/>
          <w:color w:val="auto"/>
          <w:lang w:eastAsia="en-US"/>
        </w:rPr>
        <w:t xml:space="preserve"> </w:t>
      </w:r>
    </w:p>
    <w:p w14:paraId="1C09B555" w14:textId="77777777" w:rsidR="00707B19" w:rsidRPr="001E78AC" w:rsidRDefault="00707B19" w:rsidP="001E78AC">
      <w:pPr>
        <w:widowControl/>
        <w:suppressAutoHyphens w:val="0"/>
        <w:spacing w:line="360" w:lineRule="auto"/>
        <w:jc w:val="center"/>
        <w:rPr>
          <w:rFonts w:ascii="Times New Roman" w:eastAsia="Times New Roman" w:hAnsi="Times New Roman"/>
          <w:color w:val="auto"/>
          <w:lang w:eastAsia="en-US"/>
        </w:rPr>
      </w:pPr>
      <w:r w:rsidRPr="001E78AC">
        <w:rPr>
          <w:rFonts w:ascii="Times New Roman" w:eastAsia="Times New Roman" w:hAnsi="Times New Roman"/>
          <w:b/>
          <w:bCs/>
          <w:color w:val="auto"/>
          <w:lang w:eastAsia="en-US"/>
        </w:rPr>
        <w:t>BENDROSIOS NUOSTATOS</w:t>
      </w:r>
      <w:r w:rsidR="003658CC">
        <w:rPr>
          <w:rFonts w:ascii="Times New Roman" w:eastAsia="Times New Roman" w:hAnsi="Times New Roman"/>
          <w:b/>
          <w:bCs/>
          <w:color w:val="auto"/>
          <w:lang w:eastAsia="en-US"/>
        </w:rPr>
        <w:t xml:space="preserve"> </w:t>
      </w:r>
    </w:p>
    <w:p w14:paraId="3B7E3DA5" w14:textId="77777777" w:rsidR="00707B19" w:rsidRPr="001E78AC" w:rsidRDefault="00707B19" w:rsidP="001E78AC">
      <w:pPr>
        <w:widowControl/>
        <w:suppressAutoHyphens w:val="0"/>
        <w:spacing w:line="360" w:lineRule="auto"/>
        <w:jc w:val="both"/>
        <w:rPr>
          <w:rFonts w:ascii="Times New Roman" w:eastAsia="Times New Roman" w:hAnsi="Times New Roman"/>
          <w:color w:val="auto"/>
          <w:lang w:eastAsia="en-US"/>
        </w:rPr>
      </w:pPr>
    </w:p>
    <w:p w14:paraId="750FAC85" w14:textId="77777777" w:rsidR="00FF2EFF" w:rsidRPr="001E78AC" w:rsidRDefault="00FF2EFF" w:rsidP="001E78AC">
      <w:pPr>
        <w:spacing w:line="360" w:lineRule="auto"/>
        <w:ind w:firstLine="851"/>
        <w:jc w:val="both"/>
        <w:rPr>
          <w:rFonts w:ascii="Times New Roman" w:hAnsi="Times New Roman"/>
          <w:color w:val="auto"/>
        </w:rPr>
      </w:pPr>
      <w:r w:rsidRPr="001E78AC">
        <w:rPr>
          <w:rFonts w:ascii="Times New Roman" w:hAnsi="Times New Roman"/>
          <w:color w:val="auto"/>
        </w:rPr>
        <w:t xml:space="preserve">1. Kauno miesto savivaldybės </w:t>
      </w:r>
      <w:r w:rsidR="0063585E" w:rsidRPr="001E78AC">
        <w:rPr>
          <w:rFonts w:ascii="Times New Roman" w:hAnsi="Times New Roman"/>
          <w:color w:val="auto"/>
        </w:rPr>
        <w:t>administracijos</w:t>
      </w:r>
      <w:r w:rsidR="003E3AF4" w:rsidRPr="001E78AC">
        <w:rPr>
          <w:rFonts w:ascii="Times New Roman" w:hAnsi="Times New Roman"/>
          <w:color w:val="auto"/>
        </w:rPr>
        <w:t xml:space="preserve"> </w:t>
      </w:r>
      <w:r w:rsidRPr="001E78AC">
        <w:rPr>
          <w:rFonts w:ascii="Times New Roman" w:hAnsi="Times New Roman"/>
          <w:color w:val="auto"/>
        </w:rPr>
        <w:t>darbo apmokėjimo</w:t>
      </w:r>
      <w:r w:rsidR="004F31FE">
        <w:rPr>
          <w:rFonts w:ascii="Times New Roman" w:hAnsi="Times New Roman"/>
          <w:color w:val="auto"/>
        </w:rPr>
        <w:t xml:space="preserve"> </w:t>
      </w:r>
      <w:r w:rsidR="004F31FE" w:rsidRPr="004872D6">
        <w:rPr>
          <w:rFonts w:ascii="Times New Roman" w:hAnsi="Times New Roman"/>
          <w:color w:val="auto"/>
        </w:rPr>
        <w:t>sistemos</w:t>
      </w:r>
      <w:r w:rsidRPr="001E78AC">
        <w:rPr>
          <w:rFonts w:ascii="Times New Roman" w:hAnsi="Times New Roman"/>
          <w:color w:val="auto"/>
        </w:rPr>
        <w:t xml:space="preserve"> </w:t>
      </w:r>
      <w:r w:rsidR="00FC146A">
        <w:rPr>
          <w:rFonts w:ascii="Times New Roman" w:hAnsi="Times New Roman"/>
          <w:color w:val="auto"/>
        </w:rPr>
        <w:t xml:space="preserve">nustatymo </w:t>
      </w:r>
      <w:r w:rsidRPr="001E78AC">
        <w:rPr>
          <w:rFonts w:ascii="Times New Roman" w:hAnsi="Times New Roman"/>
          <w:color w:val="auto"/>
        </w:rPr>
        <w:t xml:space="preserve">tvarkos aprašas (toliau – </w:t>
      </w:r>
      <w:r w:rsidRPr="001B0F0C">
        <w:rPr>
          <w:rFonts w:ascii="Times New Roman" w:hAnsi="Times New Roman"/>
          <w:color w:val="auto"/>
        </w:rPr>
        <w:t xml:space="preserve">Aprašas) nustato </w:t>
      </w:r>
      <w:r w:rsidR="00FC146A">
        <w:rPr>
          <w:rFonts w:ascii="Times New Roman" w:hAnsi="Times New Roman"/>
          <w:color w:val="auto"/>
        </w:rPr>
        <w:t xml:space="preserve">Kauno miesto savivaldybės </w:t>
      </w:r>
      <w:r w:rsidR="00FC146A" w:rsidRPr="001E78AC">
        <w:rPr>
          <w:rFonts w:ascii="Times New Roman" w:hAnsi="Times New Roman"/>
          <w:color w:val="auto"/>
        </w:rPr>
        <w:t xml:space="preserve">(toliau – </w:t>
      </w:r>
      <w:r w:rsidR="00FC146A" w:rsidRPr="004872D6">
        <w:rPr>
          <w:rFonts w:ascii="Times New Roman" w:hAnsi="Times New Roman"/>
          <w:color w:val="auto"/>
        </w:rPr>
        <w:t>Savivaldybė</w:t>
      </w:r>
      <w:r w:rsidR="00FC146A" w:rsidRPr="001E78AC">
        <w:rPr>
          <w:rFonts w:ascii="Times New Roman" w:hAnsi="Times New Roman"/>
          <w:color w:val="auto"/>
        </w:rPr>
        <w:t>)</w:t>
      </w:r>
      <w:r w:rsidR="00FC146A">
        <w:rPr>
          <w:rFonts w:ascii="Times New Roman" w:hAnsi="Times New Roman"/>
          <w:color w:val="auto"/>
        </w:rPr>
        <w:t xml:space="preserve"> </w:t>
      </w:r>
      <w:r w:rsidRPr="001B0F0C">
        <w:rPr>
          <w:rFonts w:ascii="Times New Roman" w:hAnsi="Times New Roman"/>
          <w:color w:val="auto"/>
        </w:rPr>
        <w:t xml:space="preserve">administracijos </w:t>
      </w:r>
      <w:r w:rsidR="001A46F4" w:rsidRPr="001B0F0C">
        <w:rPr>
          <w:rFonts w:ascii="Times New Roman" w:hAnsi="Times New Roman"/>
          <w:color w:val="auto"/>
        </w:rPr>
        <w:t xml:space="preserve">valstybės tarnautojų </w:t>
      </w:r>
      <w:r w:rsidR="006A15E4" w:rsidRPr="001B0F0C">
        <w:rPr>
          <w:rFonts w:ascii="Times New Roman" w:hAnsi="Times New Roman"/>
          <w:color w:val="auto"/>
        </w:rPr>
        <w:t>(išskyrus Savivaldybės administracijos direktori</w:t>
      </w:r>
      <w:r w:rsidR="0063585E" w:rsidRPr="001B0F0C">
        <w:rPr>
          <w:rFonts w:ascii="Times New Roman" w:hAnsi="Times New Roman"/>
          <w:color w:val="auto"/>
        </w:rPr>
        <w:t>ų</w:t>
      </w:r>
      <w:r w:rsidR="0030679B">
        <w:rPr>
          <w:rFonts w:ascii="Times New Roman" w:hAnsi="Times New Roman"/>
          <w:color w:val="auto"/>
        </w:rPr>
        <w:t>)</w:t>
      </w:r>
      <w:r w:rsidR="006A15E4" w:rsidRPr="001B0F0C">
        <w:rPr>
          <w:rFonts w:ascii="Times New Roman" w:hAnsi="Times New Roman"/>
          <w:color w:val="auto"/>
        </w:rPr>
        <w:t xml:space="preserve"> </w:t>
      </w:r>
      <w:r w:rsidR="001A46F4" w:rsidRPr="001B0F0C">
        <w:rPr>
          <w:rFonts w:ascii="Times New Roman" w:hAnsi="Times New Roman"/>
          <w:color w:val="auto"/>
        </w:rPr>
        <w:t xml:space="preserve">ir </w:t>
      </w:r>
      <w:r w:rsidRPr="001B0F0C">
        <w:rPr>
          <w:rFonts w:ascii="Times New Roman" w:hAnsi="Times New Roman"/>
          <w:color w:val="auto"/>
        </w:rPr>
        <w:t xml:space="preserve">darbuotojų, dirbančių </w:t>
      </w:r>
      <w:r w:rsidR="00834A81" w:rsidRPr="001B0F0C">
        <w:rPr>
          <w:rFonts w:ascii="Times New Roman" w:hAnsi="Times New Roman"/>
          <w:color w:val="auto"/>
        </w:rPr>
        <w:t>pagal darbo sutartis (toliau</w:t>
      </w:r>
      <w:r w:rsidR="0063585E" w:rsidRPr="001B0F0C">
        <w:rPr>
          <w:rFonts w:ascii="Times New Roman" w:hAnsi="Times New Roman"/>
          <w:color w:val="auto"/>
        </w:rPr>
        <w:t xml:space="preserve"> kartu</w:t>
      </w:r>
      <w:r w:rsidR="00834A81" w:rsidRPr="001B0F0C">
        <w:rPr>
          <w:rFonts w:ascii="Times New Roman" w:hAnsi="Times New Roman"/>
          <w:color w:val="auto"/>
        </w:rPr>
        <w:t xml:space="preserve"> – D</w:t>
      </w:r>
      <w:r w:rsidRPr="001B0F0C">
        <w:rPr>
          <w:rFonts w:ascii="Times New Roman" w:hAnsi="Times New Roman"/>
          <w:color w:val="auto"/>
        </w:rPr>
        <w:t xml:space="preserve">arbuotojai), </w:t>
      </w:r>
      <w:r w:rsidR="001A46F4" w:rsidRPr="001B0F0C">
        <w:rPr>
          <w:rFonts w:ascii="Times New Roman" w:hAnsi="Times New Roman"/>
          <w:color w:val="auto"/>
        </w:rPr>
        <w:t xml:space="preserve">pareigybių sąraše esančių pareigybių pareiginės algos koeficiento, viršijančio Lietuvos Respublikos valstybės tarnybos įstatymo 1 priede ir </w:t>
      </w:r>
      <w:r w:rsidR="001A46F4" w:rsidRPr="001B0F0C">
        <w:rPr>
          <w:rFonts w:ascii="Times New Roman" w:hAnsi="Times New Roman"/>
        </w:rPr>
        <w:t xml:space="preserve">Lietuvos Respublikos </w:t>
      </w:r>
      <w:r w:rsidR="00E51802" w:rsidRPr="001B0F0C">
        <w:rPr>
          <w:rFonts w:ascii="Times New Roman" w:hAnsi="Times New Roman"/>
        </w:rPr>
        <w:t>biudžetinių</w:t>
      </w:r>
      <w:r w:rsidR="001A46F4" w:rsidRPr="001B0F0C">
        <w:rPr>
          <w:rFonts w:ascii="Times New Roman" w:hAnsi="Times New Roman"/>
        </w:rPr>
        <w:t xml:space="preserve"> įstaigų darbuotojų darbo apmokėjimo ir komisijų narių atlygio už darbą įstatymo 1 priede nustatytą </w:t>
      </w:r>
      <w:r w:rsidR="00DA70C5" w:rsidRPr="001B0F0C">
        <w:rPr>
          <w:rFonts w:ascii="Times New Roman" w:hAnsi="Times New Roman"/>
        </w:rPr>
        <w:t xml:space="preserve">minimalų </w:t>
      </w:r>
      <w:r w:rsidR="001A46F4" w:rsidRPr="001B0F0C">
        <w:rPr>
          <w:rFonts w:ascii="Times New Roman" w:hAnsi="Times New Roman"/>
        </w:rPr>
        <w:t xml:space="preserve">pareiginės </w:t>
      </w:r>
      <w:r w:rsidR="004A1605" w:rsidRPr="001B0F0C">
        <w:rPr>
          <w:rFonts w:ascii="Times New Roman" w:hAnsi="Times New Roman"/>
        </w:rPr>
        <w:t xml:space="preserve">algos koeficientą, dydžio nustatymo kriterijus, pareigybių pareiginės algos koeficientų intervalus, </w:t>
      </w:r>
      <w:r w:rsidRPr="001B0F0C">
        <w:rPr>
          <w:rFonts w:ascii="Times New Roman" w:hAnsi="Times New Roman"/>
          <w:color w:val="auto"/>
        </w:rPr>
        <w:t>pareiginės algos koeficient</w:t>
      </w:r>
      <w:r w:rsidR="004A1605" w:rsidRPr="001B0F0C">
        <w:rPr>
          <w:rFonts w:ascii="Times New Roman" w:hAnsi="Times New Roman"/>
          <w:color w:val="auto"/>
        </w:rPr>
        <w:t>ų</w:t>
      </w:r>
      <w:r w:rsidRPr="001B0F0C">
        <w:rPr>
          <w:rFonts w:ascii="Times New Roman" w:hAnsi="Times New Roman"/>
          <w:color w:val="auto"/>
        </w:rPr>
        <w:t xml:space="preserve"> </w:t>
      </w:r>
      <w:r w:rsidR="004A1605" w:rsidRPr="001B0F0C">
        <w:rPr>
          <w:rFonts w:ascii="Times New Roman" w:hAnsi="Times New Roman"/>
          <w:color w:val="auto"/>
        </w:rPr>
        <w:t xml:space="preserve">nustatymo </w:t>
      </w:r>
      <w:r w:rsidR="002B5910" w:rsidRPr="001B0F0C">
        <w:rPr>
          <w:rFonts w:ascii="Times New Roman" w:hAnsi="Times New Roman"/>
          <w:color w:val="auto"/>
        </w:rPr>
        <w:t xml:space="preserve">ir </w:t>
      </w:r>
      <w:r w:rsidRPr="001B0F0C">
        <w:rPr>
          <w:rFonts w:ascii="Times New Roman" w:hAnsi="Times New Roman"/>
          <w:color w:val="auto"/>
        </w:rPr>
        <w:t>didinimo tvarką, priemokų, premijų ir materialinių pašalpų skyrimo, mokėjimo už darbą poilsio ir švenčių dienomis, nakties bei viršvalandinį darbą ir budėjimą</w:t>
      </w:r>
      <w:r w:rsidRPr="001E78AC">
        <w:rPr>
          <w:rFonts w:ascii="Times New Roman" w:hAnsi="Times New Roman"/>
          <w:color w:val="auto"/>
        </w:rPr>
        <w:t xml:space="preserve"> tvarką ir sąlygas.</w:t>
      </w:r>
      <w:r w:rsidR="002B5910">
        <w:rPr>
          <w:rFonts w:ascii="Times New Roman" w:hAnsi="Times New Roman"/>
          <w:color w:val="auto"/>
        </w:rPr>
        <w:t xml:space="preserve"> </w:t>
      </w:r>
    </w:p>
    <w:p w14:paraId="755A5264" w14:textId="77777777" w:rsidR="00F226AD" w:rsidRPr="00CB712A" w:rsidRDefault="00654743" w:rsidP="001E78AC">
      <w:pPr>
        <w:spacing w:line="360" w:lineRule="auto"/>
        <w:ind w:firstLine="851"/>
        <w:jc w:val="both"/>
        <w:rPr>
          <w:rFonts w:ascii="Times New Roman" w:eastAsia="Times New Roman" w:hAnsi="Times New Roman"/>
          <w:lang w:eastAsia="lt-LT"/>
        </w:rPr>
      </w:pPr>
      <w:r w:rsidRPr="00CB712A">
        <w:rPr>
          <w:rFonts w:ascii="Times New Roman" w:hAnsi="Times New Roman"/>
        </w:rPr>
        <w:t xml:space="preserve">2. </w:t>
      </w:r>
      <w:r w:rsidR="005556C7" w:rsidRPr="00CB712A">
        <w:rPr>
          <w:rFonts w:ascii="Times New Roman" w:eastAsia="Times New Roman" w:hAnsi="Times New Roman"/>
          <w:lang w:eastAsia="lt-LT"/>
        </w:rPr>
        <w:t>Darbuotojų darbo užmokestį sudaro:</w:t>
      </w:r>
      <w:bookmarkStart w:id="0" w:name="part_75d8265d563c4a0daacc7cf0d6f8a9df"/>
      <w:bookmarkEnd w:id="0"/>
      <w:r w:rsidR="005556C7" w:rsidRPr="00CB712A">
        <w:rPr>
          <w:rFonts w:ascii="Times New Roman" w:eastAsia="Times New Roman" w:hAnsi="Times New Roman"/>
          <w:lang w:eastAsia="lt-LT"/>
        </w:rPr>
        <w:t xml:space="preserve"> </w:t>
      </w:r>
    </w:p>
    <w:p w14:paraId="2517ABB5" w14:textId="77777777" w:rsidR="00F226AD" w:rsidRPr="00CB712A" w:rsidRDefault="003F11E6" w:rsidP="001E78AC">
      <w:pPr>
        <w:spacing w:line="360" w:lineRule="auto"/>
        <w:ind w:firstLine="851"/>
        <w:jc w:val="both"/>
        <w:rPr>
          <w:rFonts w:ascii="Times New Roman" w:eastAsia="Times New Roman" w:hAnsi="Times New Roman"/>
          <w:lang w:eastAsia="lt-LT"/>
        </w:rPr>
      </w:pPr>
      <w:r w:rsidRPr="00CB712A">
        <w:rPr>
          <w:rFonts w:ascii="Times New Roman" w:eastAsia="Times New Roman" w:hAnsi="Times New Roman"/>
          <w:lang w:eastAsia="lt-LT"/>
        </w:rPr>
        <w:t xml:space="preserve">2.1. </w:t>
      </w:r>
      <w:r w:rsidR="005556C7" w:rsidRPr="00CB712A">
        <w:rPr>
          <w:rFonts w:ascii="Times New Roman" w:eastAsia="Times New Roman" w:hAnsi="Times New Roman"/>
          <w:lang w:eastAsia="lt-LT"/>
        </w:rPr>
        <w:t>pareiginė alga;</w:t>
      </w:r>
      <w:bookmarkStart w:id="1" w:name="part_c199e7a511154b9fb0c4e7c899115e1e"/>
      <w:bookmarkEnd w:id="1"/>
      <w:r w:rsidR="002B5910">
        <w:rPr>
          <w:rFonts w:ascii="Times New Roman" w:eastAsia="Times New Roman" w:hAnsi="Times New Roman"/>
          <w:lang w:eastAsia="lt-LT"/>
        </w:rPr>
        <w:t xml:space="preserve"> </w:t>
      </w:r>
    </w:p>
    <w:p w14:paraId="18230F74" w14:textId="77777777" w:rsidR="00F226AD" w:rsidRPr="00CB712A" w:rsidRDefault="003F11E6" w:rsidP="001E78AC">
      <w:pPr>
        <w:spacing w:line="360" w:lineRule="auto"/>
        <w:ind w:firstLine="851"/>
        <w:jc w:val="both"/>
        <w:rPr>
          <w:rFonts w:ascii="Times New Roman" w:eastAsia="Times New Roman" w:hAnsi="Times New Roman"/>
          <w:lang w:eastAsia="lt-LT"/>
        </w:rPr>
      </w:pPr>
      <w:r w:rsidRPr="00CB712A">
        <w:rPr>
          <w:rFonts w:ascii="Times New Roman" w:eastAsia="Times New Roman" w:hAnsi="Times New Roman"/>
          <w:lang w:eastAsia="lt-LT"/>
        </w:rPr>
        <w:t>2.2.</w:t>
      </w:r>
      <w:r w:rsidR="005556C7" w:rsidRPr="00CB712A">
        <w:rPr>
          <w:rFonts w:ascii="Times New Roman" w:eastAsia="Times New Roman" w:hAnsi="Times New Roman"/>
          <w:lang w:eastAsia="lt-LT"/>
        </w:rPr>
        <w:t xml:space="preserve"> priemok</w:t>
      </w:r>
      <w:r w:rsidR="00587AF6" w:rsidRPr="00CB712A">
        <w:rPr>
          <w:rFonts w:ascii="Times New Roman" w:eastAsia="Times New Roman" w:hAnsi="Times New Roman"/>
          <w:lang w:eastAsia="lt-LT"/>
        </w:rPr>
        <w:t>os</w:t>
      </w:r>
      <w:r w:rsidR="005556C7" w:rsidRPr="00CB712A">
        <w:rPr>
          <w:rFonts w:ascii="Times New Roman" w:eastAsia="Times New Roman" w:hAnsi="Times New Roman"/>
          <w:lang w:eastAsia="lt-LT"/>
        </w:rPr>
        <w:t>;</w:t>
      </w:r>
      <w:bookmarkStart w:id="2" w:name="part_a597c819ba024430b5819237dd3a52bc"/>
      <w:bookmarkEnd w:id="2"/>
      <w:r w:rsidR="002B5910">
        <w:rPr>
          <w:rFonts w:ascii="Times New Roman" w:eastAsia="Times New Roman" w:hAnsi="Times New Roman"/>
          <w:lang w:eastAsia="lt-LT"/>
        </w:rPr>
        <w:t xml:space="preserve"> </w:t>
      </w:r>
    </w:p>
    <w:p w14:paraId="1414A0AC" w14:textId="77777777" w:rsidR="00CB712A" w:rsidRPr="00CB712A" w:rsidRDefault="00CB712A" w:rsidP="001E78AC">
      <w:pPr>
        <w:spacing w:line="360" w:lineRule="auto"/>
        <w:ind w:firstLine="851"/>
        <w:jc w:val="both"/>
        <w:rPr>
          <w:rFonts w:ascii="Times New Roman" w:eastAsia="Times New Roman" w:hAnsi="Times New Roman"/>
          <w:lang w:eastAsia="lt-LT"/>
        </w:rPr>
      </w:pPr>
      <w:r w:rsidRPr="00CB712A">
        <w:rPr>
          <w:rFonts w:ascii="Times New Roman" w:eastAsia="Times New Roman" w:hAnsi="Times New Roman"/>
          <w:lang w:eastAsia="lt-LT"/>
        </w:rPr>
        <w:t>2.3. piniginės išmokos;</w:t>
      </w:r>
      <w:r w:rsidR="002B5910">
        <w:rPr>
          <w:rFonts w:ascii="Times New Roman" w:eastAsia="Times New Roman" w:hAnsi="Times New Roman"/>
          <w:lang w:eastAsia="lt-LT"/>
        </w:rPr>
        <w:t xml:space="preserve"> </w:t>
      </w:r>
    </w:p>
    <w:p w14:paraId="76649D8E" w14:textId="77777777" w:rsidR="00215684" w:rsidRPr="00CB712A" w:rsidRDefault="00CB712A" w:rsidP="001E78AC">
      <w:pPr>
        <w:spacing w:line="360" w:lineRule="auto"/>
        <w:ind w:firstLine="851"/>
        <w:jc w:val="both"/>
        <w:rPr>
          <w:rFonts w:ascii="Times New Roman" w:eastAsia="Times New Roman" w:hAnsi="Times New Roman"/>
          <w:color w:val="auto"/>
          <w:lang w:eastAsia="lt-LT"/>
        </w:rPr>
      </w:pPr>
      <w:r w:rsidRPr="00CB712A">
        <w:rPr>
          <w:rFonts w:ascii="Times New Roman" w:hAnsi="Times New Roman"/>
          <w:color w:val="auto"/>
        </w:rPr>
        <w:t>2.4</w:t>
      </w:r>
      <w:r w:rsidR="00215684" w:rsidRPr="00CB712A">
        <w:rPr>
          <w:rFonts w:ascii="Times New Roman" w:hAnsi="Times New Roman"/>
          <w:color w:val="auto"/>
        </w:rPr>
        <w:t>. mokėjimas už darbą poilsio ir švenčių dienomis, nakties</w:t>
      </w:r>
      <w:r w:rsidR="0063585E">
        <w:rPr>
          <w:rFonts w:ascii="Times New Roman" w:hAnsi="Times New Roman"/>
          <w:color w:val="auto"/>
        </w:rPr>
        <w:t xml:space="preserve"> bei</w:t>
      </w:r>
      <w:r w:rsidR="00587AF6" w:rsidRPr="00CB712A">
        <w:rPr>
          <w:rFonts w:ascii="Times New Roman" w:hAnsi="Times New Roman"/>
          <w:color w:val="auto"/>
        </w:rPr>
        <w:t xml:space="preserve"> </w:t>
      </w:r>
      <w:r w:rsidR="00215684" w:rsidRPr="00CB712A">
        <w:rPr>
          <w:rFonts w:ascii="Times New Roman" w:hAnsi="Times New Roman"/>
          <w:color w:val="auto"/>
        </w:rPr>
        <w:t>viršvalandinį darbą</w:t>
      </w:r>
      <w:r w:rsidR="0063585E">
        <w:rPr>
          <w:rFonts w:ascii="Times New Roman" w:hAnsi="Times New Roman"/>
          <w:color w:val="auto"/>
        </w:rPr>
        <w:t xml:space="preserve"> ir</w:t>
      </w:r>
      <w:r w:rsidR="00215684" w:rsidRPr="00CB712A">
        <w:rPr>
          <w:rFonts w:ascii="Times New Roman" w:hAnsi="Times New Roman"/>
          <w:color w:val="auto"/>
        </w:rPr>
        <w:t xml:space="preserve"> budėjimą;</w:t>
      </w:r>
      <w:r w:rsidR="002B5910">
        <w:rPr>
          <w:rFonts w:ascii="Times New Roman" w:hAnsi="Times New Roman"/>
          <w:color w:val="auto"/>
        </w:rPr>
        <w:t xml:space="preserve"> </w:t>
      </w:r>
    </w:p>
    <w:p w14:paraId="0CFD3DD6" w14:textId="77777777" w:rsidR="00696BF0" w:rsidRDefault="00CB712A" w:rsidP="001E78AC">
      <w:pPr>
        <w:spacing w:line="360" w:lineRule="auto"/>
        <w:ind w:firstLine="851"/>
        <w:jc w:val="both"/>
        <w:rPr>
          <w:rFonts w:ascii="Times New Roman" w:eastAsia="Times New Roman" w:hAnsi="Times New Roman"/>
          <w:lang w:eastAsia="lt-LT"/>
        </w:rPr>
      </w:pPr>
      <w:r w:rsidRPr="00CB712A">
        <w:rPr>
          <w:rFonts w:ascii="Times New Roman" w:eastAsia="Times New Roman" w:hAnsi="Times New Roman"/>
          <w:lang w:eastAsia="lt-LT"/>
        </w:rPr>
        <w:t>2.5</w:t>
      </w:r>
      <w:r w:rsidR="003F11E6" w:rsidRPr="00CB712A">
        <w:rPr>
          <w:rFonts w:ascii="Times New Roman" w:eastAsia="Times New Roman" w:hAnsi="Times New Roman"/>
          <w:lang w:eastAsia="lt-LT"/>
        </w:rPr>
        <w:t>.</w:t>
      </w:r>
      <w:r w:rsidR="005556C7" w:rsidRPr="00CB712A">
        <w:rPr>
          <w:rFonts w:ascii="Times New Roman" w:eastAsia="Times New Roman" w:hAnsi="Times New Roman"/>
          <w:lang w:eastAsia="lt-LT"/>
        </w:rPr>
        <w:t xml:space="preserve"> </w:t>
      </w:r>
      <w:r w:rsidR="00587AF6" w:rsidRPr="00CB712A">
        <w:rPr>
          <w:rFonts w:ascii="Times New Roman" w:eastAsia="Times New Roman" w:hAnsi="Times New Roman"/>
          <w:lang w:eastAsia="lt-LT"/>
        </w:rPr>
        <w:t>valstybės tarnauto</w:t>
      </w:r>
      <w:r w:rsidR="00587AF6" w:rsidRPr="001B0F0C">
        <w:rPr>
          <w:rFonts w:ascii="Times New Roman" w:eastAsia="Times New Roman" w:hAnsi="Times New Roman"/>
          <w:lang w:eastAsia="lt-LT"/>
        </w:rPr>
        <w:t>j</w:t>
      </w:r>
      <w:r w:rsidR="00CD5F40" w:rsidRPr="001B0F0C">
        <w:rPr>
          <w:rFonts w:ascii="Times New Roman" w:eastAsia="Times New Roman" w:hAnsi="Times New Roman"/>
          <w:lang w:eastAsia="lt-LT"/>
        </w:rPr>
        <w:t>ų</w:t>
      </w:r>
      <w:r w:rsidR="00CD5F40">
        <w:rPr>
          <w:rFonts w:ascii="Times New Roman" w:eastAsia="Times New Roman" w:hAnsi="Times New Roman"/>
          <w:lang w:eastAsia="lt-LT"/>
        </w:rPr>
        <w:t xml:space="preserve"> </w:t>
      </w:r>
      <w:r w:rsidR="00587AF6" w:rsidRPr="00CB712A">
        <w:rPr>
          <w:rFonts w:ascii="Times New Roman" w:eastAsia="Times New Roman" w:hAnsi="Times New Roman"/>
          <w:lang w:eastAsia="lt-LT"/>
        </w:rPr>
        <w:t>– priedas už tarnybos Lietuvos valstybei stažą</w:t>
      </w:r>
      <w:r w:rsidR="00696BF0" w:rsidRPr="00CB712A">
        <w:rPr>
          <w:rFonts w:ascii="Times New Roman" w:eastAsia="Times New Roman" w:hAnsi="Times New Roman"/>
          <w:lang w:eastAsia="lt-LT"/>
        </w:rPr>
        <w:t>;</w:t>
      </w:r>
      <w:r w:rsidR="002B5910">
        <w:rPr>
          <w:rFonts w:ascii="Times New Roman" w:eastAsia="Times New Roman" w:hAnsi="Times New Roman"/>
          <w:lang w:eastAsia="lt-LT"/>
        </w:rPr>
        <w:t xml:space="preserve"> </w:t>
      </w:r>
    </w:p>
    <w:p w14:paraId="6A39E7EC" w14:textId="77777777" w:rsidR="00093496" w:rsidRDefault="00093496" w:rsidP="00093496">
      <w:pPr>
        <w:spacing w:line="360" w:lineRule="auto"/>
        <w:ind w:firstLine="851"/>
        <w:jc w:val="both"/>
        <w:rPr>
          <w:rFonts w:ascii="Times New Roman" w:eastAsia="Times New Roman" w:hAnsi="Times New Roman"/>
          <w:lang w:eastAsia="lt-LT"/>
        </w:rPr>
      </w:pPr>
      <w:r w:rsidRPr="001B0F0C">
        <w:rPr>
          <w:rFonts w:ascii="Times New Roman" w:eastAsia="Times New Roman" w:hAnsi="Times New Roman"/>
          <w:lang w:eastAsia="lt-LT"/>
        </w:rPr>
        <w:t>2.6. darbuotoj</w:t>
      </w:r>
      <w:r w:rsidR="00CD5F40" w:rsidRPr="001B0F0C">
        <w:rPr>
          <w:rFonts w:ascii="Times New Roman" w:eastAsia="Times New Roman" w:hAnsi="Times New Roman"/>
          <w:lang w:eastAsia="lt-LT"/>
        </w:rPr>
        <w:t>ų</w:t>
      </w:r>
      <w:r w:rsidRPr="001B0F0C">
        <w:rPr>
          <w:rFonts w:ascii="Times New Roman" w:eastAsia="Times New Roman" w:hAnsi="Times New Roman"/>
          <w:lang w:eastAsia="lt-LT"/>
        </w:rPr>
        <w:t>, dirban</w:t>
      </w:r>
      <w:r w:rsidR="00CD5F40" w:rsidRPr="001B0F0C">
        <w:rPr>
          <w:rFonts w:ascii="Times New Roman" w:eastAsia="Times New Roman" w:hAnsi="Times New Roman"/>
          <w:lang w:eastAsia="lt-LT"/>
        </w:rPr>
        <w:t xml:space="preserve">čių </w:t>
      </w:r>
      <w:r w:rsidRPr="001B0F0C">
        <w:rPr>
          <w:rFonts w:ascii="Times New Roman" w:eastAsia="Times New Roman" w:hAnsi="Times New Roman"/>
          <w:lang w:eastAsia="lt-LT"/>
        </w:rPr>
        <w:t>pagal darbo sutart</w:t>
      </w:r>
      <w:r w:rsidR="00CD5F40" w:rsidRPr="001B0F0C">
        <w:rPr>
          <w:rFonts w:ascii="Times New Roman" w:eastAsia="Times New Roman" w:hAnsi="Times New Roman"/>
          <w:lang w:eastAsia="lt-LT"/>
        </w:rPr>
        <w:t>is</w:t>
      </w:r>
      <w:r w:rsidRPr="001B0F0C">
        <w:rPr>
          <w:rFonts w:ascii="Times New Roman" w:eastAsia="Times New Roman" w:hAnsi="Times New Roman"/>
          <w:lang w:eastAsia="lt-LT"/>
        </w:rPr>
        <w:t>, – pareiginės algos kintamoji dalis, kuri gali</w:t>
      </w:r>
      <w:r w:rsidR="00CD5F40" w:rsidRPr="001B0F0C">
        <w:rPr>
          <w:rFonts w:ascii="Times New Roman" w:eastAsia="Times New Roman" w:hAnsi="Times New Roman"/>
          <w:lang w:eastAsia="lt-LT"/>
        </w:rPr>
        <w:t>oja</w:t>
      </w:r>
      <w:r w:rsidRPr="001B0F0C">
        <w:rPr>
          <w:rFonts w:ascii="Times New Roman" w:eastAsia="Times New Roman" w:hAnsi="Times New Roman"/>
          <w:lang w:eastAsia="lt-LT"/>
        </w:rPr>
        <w:t xml:space="preserve"> iki 2024</w:t>
      </w:r>
      <w:r w:rsidR="00CD5F40" w:rsidRPr="001B0F0C">
        <w:rPr>
          <w:rFonts w:ascii="Times New Roman" w:eastAsia="Times New Roman" w:hAnsi="Times New Roman"/>
          <w:lang w:eastAsia="lt-LT"/>
        </w:rPr>
        <w:t> </w:t>
      </w:r>
      <w:r w:rsidRPr="001B0F0C">
        <w:rPr>
          <w:rFonts w:ascii="Times New Roman" w:eastAsia="Times New Roman" w:hAnsi="Times New Roman"/>
          <w:lang w:eastAsia="lt-LT"/>
        </w:rPr>
        <w:t>metų kasmetinio veiklos vertinimo, vyksiančio 2025 metais.</w:t>
      </w:r>
      <w:r>
        <w:rPr>
          <w:rFonts w:ascii="Times New Roman" w:eastAsia="Times New Roman" w:hAnsi="Times New Roman"/>
          <w:lang w:eastAsia="lt-LT"/>
        </w:rPr>
        <w:t xml:space="preserve"> </w:t>
      </w:r>
    </w:p>
    <w:p w14:paraId="4A8336E1" w14:textId="77777777" w:rsidR="00F463A5" w:rsidRPr="001E78AC" w:rsidRDefault="00654743" w:rsidP="001E78AC">
      <w:pPr>
        <w:spacing w:line="360" w:lineRule="auto"/>
        <w:ind w:firstLine="851"/>
        <w:jc w:val="both"/>
        <w:rPr>
          <w:rFonts w:ascii="Times New Roman" w:hAnsi="Times New Roman"/>
        </w:rPr>
      </w:pPr>
      <w:r w:rsidRPr="001E78AC">
        <w:rPr>
          <w:rFonts w:ascii="Times New Roman" w:hAnsi="Times New Roman"/>
        </w:rPr>
        <w:t xml:space="preserve">3. Apraše vartojamos sąvokos atitinka </w:t>
      </w:r>
      <w:r w:rsidR="001A46F4" w:rsidRPr="001E78AC">
        <w:rPr>
          <w:rFonts w:ascii="Times New Roman" w:hAnsi="Times New Roman"/>
        </w:rPr>
        <w:t xml:space="preserve">Lietuvos Respublikos valstybės tarnybos įstatyme, </w:t>
      </w:r>
      <w:r w:rsidR="00263456" w:rsidRPr="001E78AC">
        <w:rPr>
          <w:rFonts w:ascii="Times New Roman" w:hAnsi="Times New Roman"/>
        </w:rPr>
        <w:lastRenderedPageBreak/>
        <w:t xml:space="preserve">Lietuvos Respublikos </w:t>
      </w:r>
      <w:r w:rsidR="00263456">
        <w:rPr>
          <w:rFonts w:ascii="Times New Roman" w:hAnsi="Times New Roman"/>
        </w:rPr>
        <w:t>biudžetinių</w:t>
      </w:r>
      <w:r w:rsidR="00263456" w:rsidRPr="001E78AC">
        <w:rPr>
          <w:rFonts w:ascii="Times New Roman" w:hAnsi="Times New Roman"/>
        </w:rPr>
        <w:t xml:space="preserve"> įstaigų darbuotojų darbo apmokėjimo ir komisijų</w:t>
      </w:r>
      <w:r w:rsidR="00263456">
        <w:rPr>
          <w:rFonts w:ascii="Times New Roman" w:hAnsi="Times New Roman"/>
        </w:rPr>
        <w:t xml:space="preserve"> narių atlygio už darbą</w:t>
      </w:r>
      <w:r w:rsidR="00BF7A12" w:rsidRPr="001E78AC">
        <w:rPr>
          <w:rFonts w:ascii="Times New Roman" w:hAnsi="Times New Roman"/>
        </w:rPr>
        <w:t xml:space="preserve"> </w:t>
      </w:r>
      <w:r w:rsidRPr="001E78AC">
        <w:rPr>
          <w:rFonts w:ascii="Times New Roman" w:hAnsi="Times New Roman"/>
        </w:rPr>
        <w:t>įstatyme</w:t>
      </w:r>
      <w:r w:rsidR="00F226AD" w:rsidRPr="001E78AC">
        <w:rPr>
          <w:rFonts w:ascii="Times New Roman" w:hAnsi="Times New Roman"/>
        </w:rPr>
        <w:t xml:space="preserve"> </w:t>
      </w:r>
      <w:r w:rsidRPr="001E78AC">
        <w:rPr>
          <w:rFonts w:ascii="Times New Roman" w:hAnsi="Times New Roman"/>
        </w:rPr>
        <w:t xml:space="preserve">ir kituose teisės aktuose </w:t>
      </w:r>
      <w:r w:rsidR="0009066A" w:rsidRPr="001E78AC">
        <w:rPr>
          <w:rFonts w:ascii="Times New Roman" w:hAnsi="Times New Roman"/>
        </w:rPr>
        <w:t xml:space="preserve">vartojamas </w:t>
      </w:r>
      <w:r w:rsidRPr="001E78AC">
        <w:rPr>
          <w:rFonts w:ascii="Times New Roman" w:hAnsi="Times New Roman"/>
        </w:rPr>
        <w:t>sąvokas.</w:t>
      </w:r>
      <w:r w:rsidR="002B5910">
        <w:rPr>
          <w:rFonts w:ascii="Times New Roman" w:hAnsi="Times New Roman"/>
        </w:rPr>
        <w:t xml:space="preserve"> </w:t>
      </w:r>
    </w:p>
    <w:p w14:paraId="26DD3007" w14:textId="77777777" w:rsidR="00352068" w:rsidRPr="001E78AC" w:rsidRDefault="00352068" w:rsidP="001E78AC">
      <w:pPr>
        <w:widowControl/>
        <w:suppressAutoHyphens w:val="0"/>
        <w:spacing w:line="360" w:lineRule="auto"/>
        <w:jc w:val="center"/>
        <w:rPr>
          <w:rFonts w:ascii="Times New Roman" w:eastAsia="Times New Roman" w:hAnsi="Times New Roman"/>
          <w:b/>
          <w:bCs/>
          <w:color w:val="auto"/>
          <w:lang w:eastAsia="en-US"/>
        </w:rPr>
      </w:pPr>
      <w:r w:rsidRPr="001E78AC">
        <w:rPr>
          <w:rFonts w:ascii="Times New Roman" w:eastAsia="Times New Roman" w:hAnsi="Times New Roman"/>
          <w:b/>
          <w:bCs/>
          <w:color w:val="auto"/>
          <w:lang w:eastAsia="en-US"/>
        </w:rPr>
        <w:t>II SKYRIUS</w:t>
      </w:r>
      <w:r w:rsidR="002B5910">
        <w:rPr>
          <w:rFonts w:ascii="Times New Roman" w:eastAsia="Times New Roman" w:hAnsi="Times New Roman"/>
          <w:b/>
          <w:bCs/>
          <w:color w:val="auto"/>
          <w:lang w:eastAsia="en-US"/>
        </w:rPr>
        <w:t xml:space="preserve"> </w:t>
      </w:r>
    </w:p>
    <w:p w14:paraId="0E8851AA" w14:textId="77777777" w:rsidR="00654743" w:rsidRPr="001E78AC" w:rsidRDefault="00CC11B9" w:rsidP="001E78AC">
      <w:pPr>
        <w:spacing w:line="360" w:lineRule="auto"/>
        <w:jc w:val="center"/>
        <w:rPr>
          <w:rFonts w:ascii="Times New Roman" w:hAnsi="Times New Roman"/>
          <w:b/>
          <w:bCs/>
        </w:rPr>
      </w:pPr>
      <w:r w:rsidRPr="001E78AC">
        <w:rPr>
          <w:rFonts w:ascii="Times New Roman" w:hAnsi="Times New Roman"/>
          <w:b/>
          <w:bCs/>
        </w:rPr>
        <w:t xml:space="preserve">PAREIGYBIŲ </w:t>
      </w:r>
      <w:r w:rsidRPr="001B0F0C">
        <w:rPr>
          <w:rFonts w:ascii="Times New Roman" w:hAnsi="Times New Roman"/>
          <w:b/>
          <w:bCs/>
        </w:rPr>
        <w:t xml:space="preserve">SKIRTYMAS </w:t>
      </w:r>
      <w:r w:rsidR="002B5910" w:rsidRPr="001B0F0C">
        <w:rPr>
          <w:rFonts w:ascii="Times New Roman" w:hAnsi="Times New Roman"/>
          <w:b/>
          <w:bCs/>
        </w:rPr>
        <w:t xml:space="preserve">IR </w:t>
      </w:r>
      <w:r w:rsidRPr="001B0F0C">
        <w:rPr>
          <w:rFonts w:ascii="Times New Roman" w:hAnsi="Times New Roman"/>
          <w:b/>
          <w:bCs/>
        </w:rPr>
        <w:t>GRUPAVIMAS</w:t>
      </w:r>
      <w:r w:rsidR="00A937DF" w:rsidRPr="001B0F0C">
        <w:rPr>
          <w:rFonts w:ascii="Times New Roman" w:hAnsi="Times New Roman"/>
          <w:b/>
          <w:bCs/>
        </w:rPr>
        <w:t>,</w:t>
      </w:r>
      <w:r w:rsidR="002B5910" w:rsidRPr="001B0F0C">
        <w:rPr>
          <w:rFonts w:ascii="Times New Roman" w:hAnsi="Times New Roman"/>
          <w:b/>
          <w:bCs/>
        </w:rPr>
        <w:t xml:space="preserve"> </w:t>
      </w:r>
      <w:r w:rsidR="00F766A4" w:rsidRPr="001B0F0C">
        <w:rPr>
          <w:rFonts w:ascii="Times New Roman" w:hAnsi="Times New Roman"/>
          <w:b/>
          <w:bCs/>
        </w:rPr>
        <w:t xml:space="preserve">PAREIGYBIŲ </w:t>
      </w:r>
      <w:r w:rsidR="00654743" w:rsidRPr="001B0F0C">
        <w:rPr>
          <w:rFonts w:ascii="Times New Roman" w:hAnsi="Times New Roman"/>
          <w:b/>
          <w:bCs/>
        </w:rPr>
        <w:t xml:space="preserve">PAREIGINĖS ALGOS </w:t>
      </w:r>
      <w:r w:rsidR="004A1605" w:rsidRPr="001B0F0C">
        <w:rPr>
          <w:rFonts w:ascii="Times New Roman" w:hAnsi="Times New Roman"/>
          <w:b/>
          <w:bCs/>
        </w:rPr>
        <w:t xml:space="preserve">KOEFICIENTO </w:t>
      </w:r>
      <w:r w:rsidR="00F766A4" w:rsidRPr="001B0F0C">
        <w:rPr>
          <w:rFonts w:ascii="Times New Roman" w:hAnsi="Times New Roman"/>
          <w:b/>
          <w:bCs/>
        </w:rPr>
        <w:t>NUSTATYMO KRITERIJAI IR JŲ LYGIAI</w:t>
      </w:r>
      <w:r w:rsidR="002B5910">
        <w:rPr>
          <w:rFonts w:ascii="Times New Roman" w:hAnsi="Times New Roman"/>
          <w:b/>
          <w:bCs/>
        </w:rPr>
        <w:t xml:space="preserve"> </w:t>
      </w:r>
    </w:p>
    <w:p w14:paraId="1EB1A76C" w14:textId="77777777" w:rsidR="00707B19" w:rsidRPr="001E78AC" w:rsidRDefault="00707B19" w:rsidP="001E78AC">
      <w:pPr>
        <w:widowControl/>
        <w:suppressAutoHyphens w:val="0"/>
        <w:spacing w:line="360" w:lineRule="auto"/>
        <w:jc w:val="center"/>
        <w:rPr>
          <w:rFonts w:ascii="Times New Roman" w:eastAsia="Times New Roman" w:hAnsi="Times New Roman"/>
          <w:color w:val="auto"/>
          <w:lang w:eastAsia="en-US"/>
        </w:rPr>
      </w:pPr>
    </w:p>
    <w:p w14:paraId="2070AAB6" w14:textId="77777777" w:rsidR="00805327" w:rsidRPr="001B0F0C" w:rsidRDefault="00CC11B9" w:rsidP="001E78AC">
      <w:pPr>
        <w:spacing w:line="360" w:lineRule="auto"/>
        <w:ind w:firstLine="851"/>
        <w:jc w:val="both"/>
        <w:rPr>
          <w:rFonts w:ascii="Times New Roman" w:hAnsi="Times New Roman"/>
        </w:rPr>
      </w:pPr>
      <w:r w:rsidRPr="001E78AC">
        <w:rPr>
          <w:rFonts w:ascii="Times New Roman" w:hAnsi="Times New Roman"/>
        </w:rPr>
        <w:t xml:space="preserve">4. </w:t>
      </w:r>
      <w:r w:rsidR="00805327" w:rsidRPr="001E78AC">
        <w:rPr>
          <w:rFonts w:ascii="Times New Roman" w:hAnsi="Times New Roman"/>
        </w:rPr>
        <w:t xml:space="preserve">Darbuotojų pareigybės </w:t>
      </w:r>
      <w:r w:rsidR="00D153E0" w:rsidRPr="001E78AC">
        <w:rPr>
          <w:rFonts w:ascii="Times New Roman" w:hAnsi="Times New Roman"/>
        </w:rPr>
        <w:t xml:space="preserve">skirstomos </w:t>
      </w:r>
      <w:r w:rsidR="00D153E0" w:rsidRPr="001B0F0C">
        <w:rPr>
          <w:rFonts w:ascii="Times New Roman" w:hAnsi="Times New Roman"/>
        </w:rPr>
        <w:t xml:space="preserve">į </w:t>
      </w:r>
      <w:r w:rsidR="00805327" w:rsidRPr="001B0F0C">
        <w:rPr>
          <w:rFonts w:ascii="Times New Roman" w:hAnsi="Times New Roman"/>
        </w:rPr>
        <w:t>grup</w:t>
      </w:r>
      <w:r w:rsidR="00D153E0" w:rsidRPr="001B0F0C">
        <w:rPr>
          <w:rFonts w:ascii="Times New Roman" w:hAnsi="Times New Roman"/>
        </w:rPr>
        <w:t>es ir pogrupius</w:t>
      </w:r>
      <w:r w:rsidR="00805327" w:rsidRPr="001B0F0C">
        <w:rPr>
          <w:rFonts w:ascii="Times New Roman" w:hAnsi="Times New Roman"/>
        </w:rPr>
        <w:t xml:space="preserve"> vidinio palyginimo tarpusavyje būdu, pagal jų vaidmenį </w:t>
      </w:r>
      <w:r w:rsidR="0063585E" w:rsidRPr="001B0F0C">
        <w:rPr>
          <w:rFonts w:ascii="Times New Roman" w:hAnsi="Times New Roman"/>
        </w:rPr>
        <w:t xml:space="preserve">įgyvendinant Savivaldybės administracijos </w:t>
      </w:r>
      <w:r w:rsidR="00805327" w:rsidRPr="001B0F0C">
        <w:rPr>
          <w:rFonts w:ascii="Times New Roman" w:hAnsi="Times New Roman"/>
        </w:rPr>
        <w:t>veiklos tikslus.</w:t>
      </w:r>
      <w:r w:rsidR="002B5910" w:rsidRPr="001B0F0C">
        <w:rPr>
          <w:rFonts w:ascii="Times New Roman" w:hAnsi="Times New Roman"/>
        </w:rPr>
        <w:t xml:space="preserve"> </w:t>
      </w:r>
    </w:p>
    <w:p w14:paraId="1D51BEBE" w14:textId="77777777" w:rsidR="00DA0D93" w:rsidRPr="001B0F0C" w:rsidRDefault="00805327" w:rsidP="001E78AC">
      <w:pPr>
        <w:spacing w:line="360" w:lineRule="auto"/>
        <w:ind w:firstLine="851"/>
        <w:jc w:val="both"/>
        <w:rPr>
          <w:rFonts w:ascii="Times New Roman" w:hAnsi="Times New Roman"/>
        </w:rPr>
      </w:pPr>
      <w:r w:rsidRPr="001B0F0C">
        <w:rPr>
          <w:rFonts w:ascii="Times New Roman" w:hAnsi="Times New Roman"/>
        </w:rPr>
        <w:t xml:space="preserve">5. </w:t>
      </w:r>
      <w:r w:rsidR="00CC11B9" w:rsidRPr="001B0F0C">
        <w:rPr>
          <w:rFonts w:ascii="Times New Roman" w:hAnsi="Times New Roman"/>
        </w:rPr>
        <w:t>Valstybės tarnautojų pareigyb</w:t>
      </w:r>
      <w:r w:rsidR="00D153E0" w:rsidRPr="001B0F0C">
        <w:rPr>
          <w:rFonts w:ascii="Times New Roman" w:hAnsi="Times New Roman"/>
        </w:rPr>
        <w:t xml:space="preserve">ės skirstomos į </w:t>
      </w:r>
      <w:r w:rsidR="00B554C9" w:rsidRPr="001B0F0C">
        <w:rPr>
          <w:rFonts w:ascii="Times New Roman" w:hAnsi="Times New Roman"/>
        </w:rPr>
        <w:t>5</w:t>
      </w:r>
      <w:r w:rsidR="00D153E0" w:rsidRPr="001B0F0C">
        <w:rPr>
          <w:rFonts w:ascii="Times New Roman" w:hAnsi="Times New Roman"/>
        </w:rPr>
        <w:t xml:space="preserve"> grupes:</w:t>
      </w:r>
      <w:r w:rsidR="00CC11B9" w:rsidRPr="001B0F0C">
        <w:rPr>
          <w:rFonts w:ascii="Times New Roman" w:hAnsi="Times New Roman"/>
        </w:rPr>
        <w:t xml:space="preserve"> </w:t>
      </w:r>
      <w:r w:rsidR="000779E1" w:rsidRPr="001B0F0C">
        <w:rPr>
          <w:rFonts w:ascii="Times New Roman" w:hAnsi="Times New Roman"/>
        </w:rPr>
        <w:t>aukščiausia</w:t>
      </w:r>
      <w:r w:rsidR="006D63FA" w:rsidRPr="001B0F0C">
        <w:rPr>
          <w:rFonts w:ascii="Times New Roman" w:hAnsi="Times New Roman"/>
        </w:rPr>
        <w:t xml:space="preserve"> yra 1</w:t>
      </w:r>
      <w:r w:rsidR="002B5910" w:rsidRPr="001B0F0C">
        <w:rPr>
          <w:rFonts w:ascii="Times New Roman" w:hAnsi="Times New Roman"/>
        </w:rPr>
        <w:t> </w:t>
      </w:r>
      <w:r w:rsidR="006D63FA" w:rsidRPr="001B0F0C">
        <w:rPr>
          <w:rFonts w:ascii="Times New Roman" w:hAnsi="Times New Roman"/>
        </w:rPr>
        <w:t xml:space="preserve">pareigybių </w:t>
      </w:r>
      <w:r w:rsidR="00AC0B38" w:rsidRPr="001B0F0C">
        <w:rPr>
          <w:rFonts w:ascii="Times New Roman" w:hAnsi="Times New Roman"/>
        </w:rPr>
        <w:t>grupė</w:t>
      </w:r>
      <w:r w:rsidR="000779E1" w:rsidRPr="001B0F0C">
        <w:rPr>
          <w:rFonts w:ascii="Times New Roman" w:hAnsi="Times New Roman"/>
        </w:rPr>
        <w:t xml:space="preserve">, </w:t>
      </w:r>
      <w:r w:rsidR="000564E7" w:rsidRPr="001B0F0C">
        <w:rPr>
          <w:rFonts w:ascii="Times New Roman" w:hAnsi="Times New Roman"/>
        </w:rPr>
        <w:t>ja</w:t>
      </w:r>
      <w:r w:rsidR="00AC0B38" w:rsidRPr="001B0F0C">
        <w:rPr>
          <w:rFonts w:ascii="Times New Roman" w:hAnsi="Times New Roman"/>
        </w:rPr>
        <w:t>i</w:t>
      </w:r>
      <w:r w:rsidR="000564E7" w:rsidRPr="001B0F0C">
        <w:rPr>
          <w:rFonts w:ascii="Times New Roman" w:hAnsi="Times New Roman"/>
        </w:rPr>
        <w:t xml:space="preserve"> priskiriama Savivaldybės administracijos direktoriaus </w:t>
      </w:r>
      <w:r w:rsidR="00B554C9" w:rsidRPr="001B0F0C">
        <w:rPr>
          <w:rFonts w:ascii="Times New Roman" w:hAnsi="Times New Roman"/>
        </w:rPr>
        <w:t xml:space="preserve">pavaduotojo </w:t>
      </w:r>
      <w:r w:rsidR="000564E7" w:rsidRPr="001B0F0C">
        <w:rPr>
          <w:rFonts w:ascii="Times New Roman" w:hAnsi="Times New Roman"/>
        </w:rPr>
        <w:t>pareigybė, žemiausia</w:t>
      </w:r>
      <w:r w:rsidR="00CE495F" w:rsidRPr="001B0F0C">
        <w:rPr>
          <w:rFonts w:ascii="Times New Roman" w:hAnsi="Times New Roman"/>
        </w:rPr>
        <w:t xml:space="preserve"> </w:t>
      </w:r>
      <w:r w:rsidR="000564E7" w:rsidRPr="001B0F0C">
        <w:rPr>
          <w:rFonts w:ascii="Times New Roman" w:hAnsi="Times New Roman"/>
        </w:rPr>
        <w:t xml:space="preserve">– </w:t>
      </w:r>
      <w:r w:rsidR="00B554C9" w:rsidRPr="001B0F0C">
        <w:rPr>
          <w:rFonts w:ascii="Times New Roman" w:hAnsi="Times New Roman"/>
        </w:rPr>
        <w:t>5</w:t>
      </w:r>
      <w:r w:rsidR="002B5910" w:rsidRPr="001B0F0C">
        <w:rPr>
          <w:rFonts w:ascii="Times New Roman" w:hAnsi="Times New Roman"/>
        </w:rPr>
        <w:t> </w:t>
      </w:r>
      <w:r w:rsidR="00CE495F" w:rsidRPr="001B0F0C">
        <w:rPr>
          <w:rFonts w:ascii="Times New Roman" w:hAnsi="Times New Roman"/>
        </w:rPr>
        <w:t>pareigybių grupė</w:t>
      </w:r>
      <w:r w:rsidR="000779E1" w:rsidRPr="001B0F0C">
        <w:rPr>
          <w:rFonts w:ascii="Times New Roman" w:hAnsi="Times New Roman"/>
        </w:rPr>
        <w:t>.</w:t>
      </w:r>
      <w:r w:rsidR="000564E7" w:rsidRPr="001B0F0C">
        <w:rPr>
          <w:rFonts w:ascii="Times New Roman" w:hAnsi="Times New Roman"/>
        </w:rPr>
        <w:t xml:space="preserve"> </w:t>
      </w:r>
    </w:p>
    <w:p w14:paraId="640F4275" w14:textId="77777777" w:rsidR="00AC0B38" w:rsidRPr="001E78AC" w:rsidRDefault="00AC0B38" w:rsidP="001E78AC">
      <w:pPr>
        <w:spacing w:line="360" w:lineRule="auto"/>
        <w:ind w:firstLine="851"/>
        <w:jc w:val="both"/>
        <w:rPr>
          <w:rFonts w:ascii="Times New Roman" w:hAnsi="Times New Roman"/>
        </w:rPr>
      </w:pPr>
      <w:r w:rsidRPr="001B0F0C">
        <w:rPr>
          <w:rFonts w:ascii="Times New Roman" w:hAnsi="Times New Roman"/>
        </w:rPr>
        <w:t>6</w:t>
      </w:r>
      <w:r w:rsidR="00B360EA" w:rsidRPr="001B0F0C">
        <w:rPr>
          <w:rFonts w:ascii="Times New Roman" w:hAnsi="Times New Roman"/>
        </w:rPr>
        <w:t>. Darbuotojų, dirbančių pagal darbo sutartis, pareigyb</w:t>
      </w:r>
      <w:r w:rsidRPr="001B0F0C">
        <w:rPr>
          <w:rFonts w:ascii="Times New Roman" w:hAnsi="Times New Roman"/>
        </w:rPr>
        <w:t>ės skirstomos į 3 grupes. Aukščiausia yra 1</w:t>
      </w:r>
      <w:r w:rsidR="002B5910" w:rsidRPr="001B0F0C">
        <w:rPr>
          <w:rFonts w:ascii="Times New Roman" w:hAnsi="Times New Roman"/>
        </w:rPr>
        <w:t> </w:t>
      </w:r>
      <w:r w:rsidRPr="001B0F0C">
        <w:rPr>
          <w:rFonts w:ascii="Times New Roman" w:hAnsi="Times New Roman"/>
        </w:rPr>
        <w:t>pareigybių grupė, žemiausia</w:t>
      </w:r>
      <w:r w:rsidR="00B360EA" w:rsidRPr="001B0F0C">
        <w:rPr>
          <w:rFonts w:ascii="Times New Roman" w:hAnsi="Times New Roman"/>
        </w:rPr>
        <w:t>i</w:t>
      </w:r>
      <w:r w:rsidRPr="001B0F0C">
        <w:rPr>
          <w:rFonts w:ascii="Times New Roman" w:hAnsi="Times New Roman"/>
        </w:rPr>
        <w:t xml:space="preserve"> –</w:t>
      </w:r>
      <w:r w:rsidR="00CE495F" w:rsidRPr="001B0F0C">
        <w:rPr>
          <w:rFonts w:ascii="Times New Roman" w:hAnsi="Times New Roman"/>
        </w:rPr>
        <w:t xml:space="preserve"> </w:t>
      </w:r>
      <w:r w:rsidRPr="001B0F0C">
        <w:rPr>
          <w:rFonts w:ascii="Times New Roman" w:hAnsi="Times New Roman"/>
        </w:rPr>
        <w:t>3 pareigybių grupė.</w:t>
      </w:r>
      <w:r w:rsidR="002B5910">
        <w:rPr>
          <w:rFonts w:ascii="Times New Roman" w:hAnsi="Times New Roman"/>
        </w:rPr>
        <w:t xml:space="preserve"> </w:t>
      </w:r>
    </w:p>
    <w:p w14:paraId="38756EA0" w14:textId="77777777" w:rsidR="0019001C" w:rsidRDefault="00AC0B38" w:rsidP="001E78AC">
      <w:pPr>
        <w:spacing w:line="360" w:lineRule="auto"/>
        <w:ind w:firstLine="851"/>
        <w:jc w:val="both"/>
        <w:rPr>
          <w:rFonts w:ascii="Times New Roman" w:eastAsia="Times New Roman" w:hAnsi="Times New Roman"/>
          <w:lang w:eastAsia="lt-LT"/>
        </w:rPr>
      </w:pPr>
      <w:r w:rsidRPr="001B0F0C">
        <w:rPr>
          <w:rFonts w:ascii="Times New Roman" w:hAnsi="Times New Roman"/>
        </w:rPr>
        <w:t>7</w:t>
      </w:r>
      <w:r w:rsidR="00654743" w:rsidRPr="001B0F0C">
        <w:rPr>
          <w:rFonts w:ascii="Times New Roman" w:hAnsi="Times New Roman"/>
        </w:rPr>
        <w:t>.</w:t>
      </w:r>
      <w:r w:rsidR="006E1E82" w:rsidRPr="001B0F0C">
        <w:rPr>
          <w:rFonts w:ascii="Times New Roman" w:eastAsia="Times New Roman" w:hAnsi="Times New Roman"/>
          <w:lang w:eastAsia="lt-LT"/>
        </w:rPr>
        <w:t xml:space="preserve"> </w:t>
      </w:r>
      <w:r w:rsidR="00FB2434" w:rsidRPr="001B0F0C">
        <w:rPr>
          <w:rFonts w:ascii="Times New Roman" w:eastAsia="Times New Roman" w:hAnsi="Times New Roman"/>
          <w:lang w:eastAsia="lt-LT"/>
        </w:rPr>
        <w:t>Savivaldybės administracijos direktorius</w:t>
      </w:r>
      <w:r w:rsidR="0019001C" w:rsidRPr="001B0F0C">
        <w:rPr>
          <w:rFonts w:ascii="Times New Roman" w:eastAsia="Times New Roman" w:hAnsi="Times New Roman"/>
          <w:lang w:eastAsia="lt-LT"/>
        </w:rPr>
        <w:t xml:space="preserve"> </w:t>
      </w:r>
      <w:r w:rsidR="00D8504F" w:rsidRPr="001B0F0C">
        <w:rPr>
          <w:rFonts w:ascii="Times New Roman" w:eastAsia="Times New Roman" w:hAnsi="Times New Roman"/>
          <w:lang w:eastAsia="lt-LT"/>
        </w:rPr>
        <w:t>kiekviena</w:t>
      </w:r>
      <w:r w:rsidR="00CC11B9" w:rsidRPr="001B0F0C">
        <w:rPr>
          <w:rFonts w:ascii="Times New Roman" w:eastAsia="Times New Roman" w:hAnsi="Times New Roman"/>
          <w:lang w:eastAsia="lt-LT"/>
        </w:rPr>
        <w:t>i</w:t>
      </w:r>
      <w:r w:rsidR="00D8504F" w:rsidRPr="001B0F0C">
        <w:rPr>
          <w:rFonts w:ascii="Times New Roman" w:eastAsia="Times New Roman" w:hAnsi="Times New Roman"/>
          <w:lang w:eastAsia="lt-LT"/>
        </w:rPr>
        <w:t xml:space="preserve"> </w:t>
      </w:r>
      <w:r w:rsidR="00CC11B9" w:rsidRPr="001B0F0C">
        <w:rPr>
          <w:rFonts w:ascii="Times New Roman" w:eastAsia="Times New Roman" w:hAnsi="Times New Roman"/>
          <w:lang w:eastAsia="lt-LT"/>
        </w:rPr>
        <w:t>valstybės tarnautojų pareigyb</w:t>
      </w:r>
      <w:r w:rsidR="000564E7" w:rsidRPr="001B0F0C">
        <w:rPr>
          <w:rFonts w:ascii="Times New Roman" w:eastAsia="Times New Roman" w:hAnsi="Times New Roman"/>
          <w:lang w:eastAsia="lt-LT"/>
        </w:rPr>
        <w:t>ei</w:t>
      </w:r>
      <w:r w:rsidR="00873671" w:rsidRPr="001B0F0C">
        <w:rPr>
          <w:rFonts w:ascii="Times New Roman" w:eastAsia="Times New Roman" w:hAnsi="Times New Roman"/>
          <w:lang w:eastAsia="lt-LT"/>
        </w:rPr>
        <w:t xml:space="preserve"> (</w:t>
      </w:r>
      <w:r w:rsidR="000564E7" w:rsidRPr="001B0F0C">
        <w:rPr>
          <w:rFonts w:ascii="Times New Roman" w:eastAsia="Times New Roman" w:hAnsi="Times New Roman"/>
          <w:lang w:eastAsia="lt-LT"/>
        </w:rPr>
        <w:t>pareigybių grupei</w:t>
      </w:r>
      <w:r w:rsidR="002B5910" w:rsidRPr="001B0F0C">
        <w:rPr>
          <w:rFonts w:ascii="Times New Roman" w:eastAsia="Times New Roman" w:hAnsi="Times New Roman"/>
          <w:lang w:eastAsia="lt-LT"/>
        </w:rPr>
        <w:t xml:space="preserve"> </w:t>
      </w:r>
      <w:r w:rsidR="0063585E" w:rsidRPr="001B0F0C">
        <w:rPr>
          <w:rFonts w:ascii="Times New Roman" w:eastAsia="Times New Roman" w:hAnsi="Times New Roman"/>
          <w:lang w:eastAsia="lt-LT"/>
        </w:rPr>
        <w:t>ir</w:t>
      </w:r>
      <w:r w:rsidR="002B5910" w:rsidRPr="001B0F0C">
        <w:rPr>
          <w:rFonts w:ascii="Times New Roman" w:eastAsia="Times New Roman" w:hAnsi="Times New Roman"/>
          <w:lang w:eastAsia="lt-LT"/>
        </w:rPr>
        <w:t xml:space="preserve"> </w:t>
      </w:r>
      <w:r w:rsidR="00DF2B87" w:rsidRPr="001B0F0C">
        <w:rPr>
          <w:rFonts w:ascii="Times New Roman" w:eastAsia="Times New Roman" w:hAnsi="Times New Roman"/>
          <w:lang w:eastAsia="lt-LT"/>
        </w:rPr>
        <w:t>pogrupiui</w:t>
      </w:r>
      <w:r w:rsidR="00873671" w:rsidRPr="001B0F0C">
        <w:rPr>
          <w:rFonts w:ascii="Times New Roman" w:eastAsia="Times New Roman" w:hAnsi="Times New Roman"/>
          <w:lang w:eastAsia="lt-LT"/>
        </w:rPr>
        <w:t>)</w:t>
      </w:r>
      <w:r w:rsidR="00CC11B9" w:rsidRPr="001B0F0C">
        <w:rPr>
          <w:rFonts w:ascii="Times New Roman" w:eastAsia="Times New Roman" w:hAnsi="Times New Roman"/>
          <w:lang w:eastAsia="lt-LT"/>
        </w:rPr>
        <w:t xml:space="preserve"> ir </w:t>
      </w:r>
      <w:r w:rsidR="000779E1" w:rsidRPr="001B0F0C">
        <w:rPr>
          <w:rFonts w:ascii="Times New Roman" w:eastAsia="Times New Roman" w:hAnsi="Times New Roman"/>
          <w:lang w:eastAsia="lt-LT"/>
        </w:rPr>
        <w:t>kiekviena</w:t>
      </w:r>
      <w:r w:rsidRPr="001B0F0C">
        <w:rPr>
          <w:rFonts w:ascii="Times New Roman" w:eastAsia="Times New Roman" w:hAnsi="Times New Roman"/>
          <w:lang w:eastAsia="lt-LT"/>
        </w:rPr>
        <w:t>i</w:t>
      </w:r>
      <w:r w:rsidR="000779E1" w:rsidRPr="001B0F0C">
        <w:rPr>
          <w:rFonts w:ascii="Times New Roman" w:eastAsia="Times New Roman" w:hAnsi="Times New Roman"/>
          <w:lang w:eastAsia="lt-LT"/>
        </w:rPr>
        <w:t xml:space="preserve"> </w:t>
      </w:r>
      <w:r w:rsidR="00D8504F" w:rsidRPr="001B0F0C">
        <w:rPr>
          <w:rFonts w:ascii="Times New Roman" w:eastAsia="Times New Roman" w:hAnsi="Times New Roman"/>
          <w:lang w:eastAsia="lt-LT"/>
        </w:rPr>
        <w:t>darbuotojų</w:t>
      </w:r>
      <w:r w:rsidR="00CC11B9" w:rsidRPr="001B0F0C">
        <w:rPr>
          <w:rFonts w:ascii="Times New Roman" w:eastAsia="Times New Roman" w:hAnsi="Times New Roman"/>
          <w:lang w:eastAsia="lt-LT"/>
        </w:rPr>
        <w:t xml:space="preserve">, dirbančių pagal darbo sutartis, </w:t>
      </w:r>
      <w:r w:rsidR="003E3AF4" w:rsidRPr="001B0F0C">
        <w:rPr>
          <w:rFonts w:ascii="Times New Roman" w:eastAsia="Times New Roman" w:hAnsi="Times New Roman"/>
          <w:lang w:eastAsia="lt-LT"/>
        </w:rPr>
        <w:t>pareigybei</w:t>
      </w:r>
      <w:r w:rsidR="00873671" w:rsidRPr="001B0F0C">
        <w:rPr>
          <w:rFonts w:ascii="Times New Roman" w:eastAsia="Times New Roman" w:hAnsi="Times New Roman"/>
          <w:lang w:eastAsia="lt-LT"/>
        </w:rPr>
        <w:t xml:space="preserve"> (</w:t>
      </w:r>
      <w:r w:rsidR="00CC11B9" w:rsidRPr="001B0F0C">
        <w:rPr>
          <w:rFonts w:ascii="Times New Roman" w:eastAsia="Times New Roman" w:hAnsi="Times New Roman"/>
          <w:lang w:eastAsia="lt-LT"/>
        </w:rPr>
        <w:t xml:space="preserve">pareigybių </w:t>
      </w:r>
      <w:r w:rsidRPr="001B0F0C">
        <w:rPr>
          <w:rFonts w:ascii="Times New Roman" w:eastAsia="Times New Roman" w:hAnsi="Times New Roman"/>
          <w:lang w:eastAsia="lt-LT"/>
        </w:rPr>
        <w:t>grupei</w:t>
      </w:r>
      <w:r w:rsidR="002B5910" w:rsidRPr="001B0F0C">
        <w:rPr>
          <w:rFonts w:ascii="Times New Roman" w:eastAsia="Times New Roman" w:hAnsi="Times New Roman"/>
          <w:lang w:eastAsia="lt-LT"/>
        </w:rPr>
        <w:t xml:space="preserve"> </w:t>
      </w:r>
      <w:r w:rsidR="0063585E" w:rsidRPr="001B0F0C">
        <w:rPr>
          <w:rFonts w:ascii="Times New Roman" w:eastAsia="Times New Roman" w:hAnsi="Times New Roman"/>
          <w:lang w:eastAsia="lt-LT"/>
        </w:rPr>
        <w:t xml:space="preserve">ir </w:t>
      </w:r>
      <w:r w:rsidR="00DF2B87" w:rsidRPr="001B0F0C">
        <w:rPr>
          <w:rFonts w:ascii="Times New Roman" w:eastAsia="Times New Roman" w:hAnsi="Times New Roman"/>
          <w:lang w:eastAsia="lt-LT"/>
        </w:rPr>
        <w:t>pogrupiui</w:t>
      </w:r>
      <w:r w:rsidR="00873671" w:rsidRPr="001B0F0C">
        <w:rPr>
          <w:rFonts w:ascii="Times New Roman" w:eastAsia="Times New Roman" w:hAnsi="Times New Roman"/>
          <w:lang w:eastAsia="lt-LT"/>
        </w:rPr>
        <w:t>)</w:t>
      </w:r>
      <w:r w:rsidR="00D8504F" w:rsidRPr="001B0F0C">
        <w:rPr>
          <w:rFonts w:ascii="Times New Roman" w:eastAsia="Times New Roman" w:hAnsi="Times New Roman"/>
          <w:lang w:eastAsia="lt-LT"/>
        </w:rPr>
        <w:t xml:space="preserve"> </w:t>
      </w:r>
      <w:r w:rsidR="0019001C" w:rsidRPr="001B0F0C">
        <w:rPr>
          <w:rFonts w:ascii="Times New Roman" w:eastAsia="Times New Roman" w:hAnsi="Times New Roman"/>
          <w:lang w:eastAsia="lt-LT"/>
        </w:rPr>
        <w:t xml:space="preserve">nustato </w:t>
      </w:r>
      <w:r w:rsidR="00D8504F" w:rsidRPr="001B0F0C">
        <w:rPr>
          <w:rFonts w:ascii="Times New Roman" w:eastAsia="Times New Roman" w:hAnsi="Times New Roman"/>
          <w:lang w:eastAsia="lt-LT"/>
        </w:rPr>
        <w:t xml:space="preserve">didžiausius (maksimalius) </w:t>
      </w:r>
      <w:r w:rsidR="0019001C" w:rsidRPr="001B0F0C">
        <w:rPr>
          <w:rFonts w:ascii="Times New Roman" w:eastAsia="Times New Roman" w:hAnsi="Times New Roman"/>
          <w:lang w:eastAsia="lt-LT"/>
        </w:rPr>
        <w:t>pareiginės algos koeficientų dydžius</w:t>
      </w:r>
      <w:r w:rsidR="00E45DEF" w:rsidRPr="001B0F0C">
        <w:rPr>
          <w:rFonts w:ascii="Times New Roman" w:eastAsia="Times New Roman" w:hAnsi="Times New Roman"/>
          <w:lang w:eastAsia="lt-LT"/>
        </w:rPr>
        <w:t>,</w:t>
      </w:r>
      <w:r w:rsidR="0019001C" w:rsidRPr="001B0F0C">
        <w:rPr>
          <w:rFonts w:ascii="Times New Roman" w:eastAsia="Times New Roman" w:hAnsi="Times New Roman"/>
          <w:lang w:eastAsia="lt-LT"/>
        </w:rPr>
        <w:t xml:space="preserve"> </w:t>
      </w:r>
      <w:r w:rsidR="00F305F8" w:rsidRPr="001B0F0C">
        <w:rPr>
          <w:rFonts w:ascii="Times New Roman" w:eastAsia="Times New Roman" w:hAnsi="Times New Roman"/>
          <w:lang w:eastAsia="lt-LT"/>
        </w:rPr>
        <w:t>taik</w:t>
      </w:r>
      <w:r w:rsidR="0063585E" w:rsidRPr="001B0F0C">
        <w:rPr>
          <w:rFonts w:ascii="Times New Roman" w:eastAsia="Times New Roman" w:hAnsi="Times New Roman"/>
          <w:lang w:eastAsia="lt-LT"/>
        </w:rPr>
        <w:t xml:space="preserve">ydamas </w:t>
      </w:r>
      <w:r w:rsidR="00F305F8" w:rsidRPr="001B0F0C">
        <w:rPr>
          <w:rFonts w:ascii="Times New Roman" w:eastAsia="Times New Roman" w:hAnsi="Times New Roman"/>
          <w:lang w:eastAsia="lt-LT"/>
        </w:rPr>
        <w:t>Aprašo</w:t>
      </w:r>
      <w:r w:rsidR="00CC11B9" w:rsidRPr="001B0F0C">
        <w:rPr>
          <w:rFonts w:ascii="Times New Roman" w:eastAsia="Times New Roman" w:hAnsi="Times New Roman"/>
          <w:lang w:eastAsia="lt-LT"/>
        </w:rPr>
        <w:t xml:space="preserve"> 1</w:t>
      </w:r>
      <w:r w:rsidR="0030679B">
        <w:rPr>
          <w:rFonts w:ascii="Times New Roman" w:eastAsia="Times New Roman" w:hAnsi="Times New Roman"/>
          <w:lang w:eastAsia="lt-LT"/>
        </w:rPr>
        <w:t xml:space="preserve"> </w:t>
      </w:r>
      <w:r w:rsidR="00CC11B9" w:rsidRPr="001B0F0C">
        <w:rPr>
          <w:rFonts w:ascii="Times New Roman" w:eastAsia="Times New Roman" w:hAnsi="Times New Roman"/>
          <w:lang w:eastAsia="lt-LT"/>
        </w:rPr>
        <w:t xml:space="preserve">priede </w:t>
      </w:r>
      <w:r w:rsidR="00B360EA" w:rsidRPr="001B0F0C">
        <w:rPr>
          <w:rFonts w:ascii="Times New Roman" w:eastAsia="Times New Roman" w:hAnsi="Times New Roman"/>
          <w:lang w:eastAsia="lt-LT"/>
        </w:rPr>
        <w:t xml:space="preserve">aprašytus </w:t>
      </w:r>
      <w:r w:rsidR="00CC11B9" w:rsidRPr="001B0F0C">
        <w:rPr>
          <w:rFonts w:ascii="Times New Roman" w:eastAsia="Times New Roman" w:hAnsi="Times New Roman"/>
          <w:lang w:eastAsia="lt-LT"/>
        </w:rPr>
        <w:t>pareigybių pareiginės algos koeficie</w:t>
      </w:r>
      <w:r w:rsidR="00B360EA" w:rsidRPr="001B0F0C">
        <w:rPr>
          <w:rFonts w:ascii="Times New Roman" w:eastAsia="Times New Roman" w:hAnsi="Times New Roman"/>
          <w:lang w:eastAsia="lt-LT"/>
        </w:rPr>
        <w:t xml:space="preserve">nto dydžio nustatymo </w:t>
      </w:r>
      <w:r w:rsidR="001A2234" w:rsidRPr="001B0F0C">
        <w:rPr>
          <w:rFonts w:ascii="Times New Roman" w:eastAsia="Times New Roman" w:hAnsi="Times New Roman"/>
          <w:lang w:eastAsia="lt-LT"/>
        </w:rPr>
        <w:t>5</w:t>
      </w:r>
      <w:r w:rsidR="0030679B">
        <w:rPr>
          <w:rFonts w:ascii="Times New Roman" w:eastAsia="Times New Roman" w:hAnsi="Times New Roman"/>
          <w:lang w:eastAsia="lt-LT"/>
        </w:rPr>
        <w:t xml:space="preserve"> </w:t>
      </w:r>
      <w:r w:rsidR="00B360EA" w:rsidRPr="001B0F0C">
        <w:rPr>
          <w:rFonts w:ascii="Times New Roman" w:eastAsia="Times New Roman" w:hAnsi="Times New Roman"/>
          <w:lang w:eastAsia="lt-LT"/>
        </w:rPr>
        <w:t xml:space="preserve">kriterijus: </w:t>
      </w:r>
      <w:r w:rsidR="000F2A42" w:rsidRPr="001B0F0C">
        <w:rPr>
          <w:rFonts w:ascii="Times New Roman" w:eastAsia="Times New Roman" w:hAnsi="Times New Roman"/>
          <w:lang w:eastAsia="lt-LT"/>
        </w:rPr>
        <w:t>veiklos sudėtingumo, atsakomybės lygio, pareigybės pakeičiamumo, profesinio darbo patirties, specifinių</w:t>
      </w:r>
      <w:r w:rsidR="000F2A42" w:rsidRPr="001B0F0C">
        <w:rPr>
          <w:rFonts w:ascii="Times New Roman" w:hAnsi="Times New Roman"/>
        </w:rPr>
        <w:t xml:space="preserve"> žinių ar papildomų įgūdžių turėjimo</w:t>
      </w:r>
      <w:r w:rsidR="00B360EA" w:rsidRPr="001B0F0C">
        <w:rPr>
          <w:rFonts w:ascii="Times New Roman" w:hAnsi="Times New Roman"/>
        </w:rPr>
        <w:t>.</w:t>
      </w:r>
      <w:r w:rsidR="00A937DF" w:rsidRPr="001B0F0C">
        <w:rPr>
          <w:rFonts w:ascii="Times New Roman" w:eastAsia="Times New Roman" w:hAnsi="Times New Roman"/>
          <w:lang w:eastAsia="lt-LT"/>
        </w:rPr>
        <w:t xml:space="preserve"> Kiekvienas kriterijus skirstomas į </w:t>
      </w:r>
      <w:r w:rsidR="0063585E" w:rsidRPr="001B0F0C">
        <w:rPr>
          <w:rFonts w:ascii="Times New Roman" w:eastAsia="Times New Roman" w:hAnsi="Times New Roman"/>
          <w:lang w:eastAsia="lt-LT"/>
        </w:rPr>
        <w:t xml:space="preserve">4 </w:t>
      </w:r>
      <w:r w:rsidR="00A937DF" w:rsidRPr="001B0F0C">
        <w:rPr>
          <w:rFonts w:ascii="Times New Roman" w:eastAsia="Times New Roman" w:hAnsi="Times New Roman"/>
          <w:lang w:eastAsia="lt-LT"/>
        </w:rPr>
        <w:t xml:space="preserve">lygius, kurie aprašyti Aprašo 2 priede. </w:t>
      </w:r>
      <w:r w:rsidR="005B11EE" w:rsidRPr="001B0F0C">
        <w:rPr>
          <w:rFonts w:ascii="Times New Roman" w:eastAsia="Times New Roman" w:hAnsi="Times New Roman"/>
          <w:lang w:eastAsia="lt-LT"/>
        </w:rPr>
        <w:t xml:space="preserve">Aukščiausias </w:t>
      </w:r>
      <w:r w:rsidR="0046019D" w:rsidRPr="001B0F0C">
        <w:rPr>
          <w:rFonts w:ascii="Times New Roman" w:eastAsia="Times New Roman" w:hAnsi="Times New Roman"/>
          <w:lang w:eastAsia="lt-LT"/>
        </w:rPr>
        <w:t xml:space="preserve">kriterijaus </w:t>
      </w:r>
      <w:r w:rsidR="005B11EE" w:rsidRPr="001B0F0C">
        <w:rPr>
          <w:rFonts w:ascii="Times New Roman" w:eastAsia="Times New Roman" w:hAnsi="Times New Roman"/>
          <w:lang w:eastAsia="lt-LT"/>
        </w:rPr>
        <w:t>lygis yra I, ž</w:t>
      </w:r>
      <w:r w:rsidR="00A937DF" w:rsidRPr="001B0F0C">
        <w:rPr>
          <w:rFonts w:ascii="Times New Roman" w:eastAsia="Times New Roman" w:hAnsi="Times New Roman"/>
          <w:lang w:eastAsia="lt-LT"/>
        </w:rPr>
        <w:t xml:space="preserve">emiausias </w:t>
      </w:r>
      <w:r w:rsidR="0030679B">
        <w:rPr>
          <w:rFonts w:ascii="Times New Roman" w:eastAsia="Times New Roman" w:hAnsi="Times New Roman"/>
          <w:lang w:eastAsia="lt-LT"/>
        </w:rPr>
        <w:t xml:space="preserve">– </w:t>
      </w:r>
      <w:r w:rsidR="005B11EE" w:rsidRPr="001B0F0C">
        <w:rPr>
          <w:rFonts w:ascii="Times New Roman" w:eastAsia="Times New Roman" w:hAnsi="Times New Roman"/>
          <w:lang w:eastAsia="lt-LT"/>
        </w:rPr>
        <w:t>IV</w:t>
      </w:r>
      <w:r w:rsidR="00A937DF" w:rsidRPr="00563B7B">
        <w:rPr>
          <w:rFonts w:ascii="Times New Roman" w:eastAsia="Times New Roman" w:hAnsi="Times New Roman"/>
          <w:lang w:eastAsia="lt-LT"/>
        </w:rPr>
        <w:t xml:space="preserve">. </w:t>
      </w:r>
      <w:r w:rsidR="0063585E" w:rsidRPr="00563B7B">
        <w:rPr>
          <w:rFonts w:ascii="Times New Roman" w:eastAsia="Times New Roman" w:hAnsi="Times New Roman"/>
          <w:lang w:eastAsia="lt-LT"/>
        </w:rPr>
        <w:t xml:space="preserve">Nustatyti kriterijaus lygių </w:t>
      </w:r>
      <w:r w:rsidR="00045604" w:rsidRPr="00563B7B">
        <w:rPr>
          <w:rFonts w:ascii="Times New Roman" w:eastAsia="Times New Roman" w:hAnsi="Times New Roman"/>
          <w:lang w:eastAsia="lt-LT"/>
        </w:rPr>
        <w:t>procentinės dalies intervalai: IV</w:t>
      </w:r>
      <w:r w:rsidR="0030679B">
        <w:rPr>
          <w:rFonts w:ascii="Times New Roman" w:eastAsia="Times New Roman" w:hAnsi="Times New Roman"/>
          <w:lang w:eastAsia="lt-LT"/>
        </w:rPr>
        <w:t xml:space="preserve"> </w:t>
      </w:r>
      <w:r w:rsidR="00045604" w:rsidRPr="00563B7B">
        <w:rPr>
          <w:rFonts w:ascii="Times New Roman" w:eastAsia="Times New Roman" w:hAnsi="Times New Roman"/>
          <w:lang w:eastAsia="lt-LT"/>
        </w:rPr>
        <w:t>lyg</w:t>
      </w:r>
      <w:r w:rsidR="0063585E" w:rsidRPr="00563B7B">
        <w:rPr>
          <w:rFonts w:ascii="Times New Roman" w:eastAsia="Times New Roman" w:hAnsi="Times New Roman"/>
          <w:lang w:eastAsia="lt-LT"/>
        </w:rPr>
        <w:t>io</w:t>
      </w:r>
      <w:r w:rsidR="00CD5F40" w:rsidRPr="00563B7B">
        <w:rPr>
          <w:rFonts w:ascii="Times New Roman" w:eastAsia="Times New Roman" w:hAnsi="Times New Roman"/>
          <w:lang w:eastAsia="lt-LT"/>
        </w:rPr>
        <w:t xml:space="preserve"> </w:t>
      </w:r>
      <w:r w:rsidR="00045604" w:rsidRPr="00563B7B">
        <w:rPr>
          <w:rFonts w:ascii="Times New Roman" w:eastAsia="Times New Roman" w:hAnsi="Times New Roman"/>
          <w:lang w:eastAsia="lt-LT"/>
        </w:rPr>
        <w:t xml:space="preserve">– nuo 1 iki </w:t>
      </w:r>
      <w:r w:rsidR="004F04AE" w:rsidRPr="00563B7B">
        <w:rPr>
          <w:rFonts w:ascii="Times New Roman" w:eastAsia="Times New Roman" w:hAnsi="Times New Roman"/>
          <w:lang w:eastAsia="lt-LT"/>
        </w:rPr>
        <w:t>1</w:t>
      </w:r>
      <w:r w:rsidR="00045604" w:rsidRPr="00563B7B">
        <w:rPr>
          <w:rFonts w:ascii="Times New Roman" w:eastAsia="Times New Roman" w:hAnsi="Times New Roman"/>
          <w:lang w:eastAsia="lt-LT"/>
        </w:rPr>
        <w:t>0</w:t>
      </w:r>
      <w:r w:rsidR="0030679B">
        <w:rPr>
          <w:rFonts w:ascii="Times New Roman" w:eastAsia="Times New Roman" w:hAnsi="Times New Roman"/>
          <w:lang w:eastAsia="lt-LT"/>
        </w:rPr>
        <w:t xml:space="preserve"> </w:t>
      </w:r>
      <w:r w:rsidR="00045604" w:rsidRPr="00563B7B">
        <w:rPr>
          <w:rFonts w:ascii="Times New Roman" w:eastAsia="Times New Roman" w:hAnsi="Times New Roman"/>
          <w:lang w:eastAsia="lt-LT"/>
        </w:rPr>
        <w:t>procentinė dalis, III</w:t>
      </w:r>
      <w:r w:rsidR="0030679B">
        <w:rPr>
          <w:rFonts w:ascii="Times New Roman" w:eastAsia="Times New Roman" w:hAnsi="Times New Roman"/>
          <w:lang w:eastAsia="lt-LT"/>
        </w:rPr>
        <w:t xml:space="preserve"> </w:t>
      </w:r>
      <w:r w:rsidR="00045604" w:rsidRPr="00563B7B">
        <w:rPr>
          <w:rFonts w:ascii="Times New Roman" w:eastAsia="Times New Roman" w:hAnsi="Times New Roman"/>
          <w:lang w:eastAsia="lt-LT"/>
        </w:rPr>
        <w:t>lyg</w:t>
      </w:r>
      <w:r w:rsidR="0063585E" w:rsidRPr="00563B7B">
        <w:rPr>
          <w:rFonts w:ascii="Times New Roman" w:eastAsia="Times New Roman" w:hAnsi="Times New Roman"/>
          <w:lang w:eastAsia="lt-LT"/>
        </w:rPr>
        <w:t>io</w:t>
      </w:r>
      <w:r w:rsidR="00CD5F40" w:rsidRPr="00563B7B">
        <w:rPr>
          <w:rFonts w:ascii="Times New Roman" w:eastAsia="Times New Roman" w:hAnsi="Times New Roman"/>
          <w:lang w:eastAsia="lt-LT"/>
        </w:rPr>
        <w:t xml:space="preserve"> </w:t>
      </w:r>
      <w:r w:rsidR="00045604" w:rsidRPr="00563B7B">
        <w:rPr>
          <w:rFonts w:ascii="Times New Roman" w:eastAsia="Times New Roman" w:hAnsi="Times New Roman"/>
          <w:lang w:eastAsia="lt-LT"/>
        </w:rPr>
        <w:t xml:space="preserve">– nuo </w:t>
      </w:r>
      <w:r w:rsidR="004F04AE" w:rsidRPr="00563B7B">
        <w:rPr>
          <w:rFonts w:ascii="Times New Roman" w:eastAsia="Times New Roman" w:hAnsi="Times New Roman"/>
          <w:lang w:eastAsia="lt-LT"/>
        </w:rPr>
        <w:t>1</w:t>
      </w:r>
      <w:r w:rsidR="00045604" w:rsidRPr="00563B7B">
        <w:rPr>
          <w:rFonts w:ascii="Times New Roman" w:eastAsia="Times New Roman" w:hAnsi="Times New Roman"/>
          <w:lang w:eastAsia="lt-LT"/>
        </w:rPr>
        <w:t xml:space="preserve">1 iki </w:t>
      </w:r>
      <w:r w:rsidR="004F04AE" w:rsidRPr="00563B7B">
        <w:rPr>
          <w:rFonts w:ascii="Times New Roman" w:eastAsia="Times New Roman" w:hAnsi="Times New Roman"/>
          <w:lang w:eastAsia="lt-LT"/>
        </w:rPr>
        <w:t>2</w:t>
      </w:r>
      <w:r w:rsidR="00045604" w:rsidRPr="00563B7B">
        <w:rPr>
          <w:rFonts w:ascii="Times New Roman" w:eastAsia="Times New Roman" w:hAnsi="Times New Roman"/>
          <w:lang w:eastAsia="lt-LT"/>
        </w:rPr>
        <w:t>0</w:t>
      </w:r>
      <w:r w:rsidR="0030679B">
        <w:rPr>
          <w:rFonts w:ascii="Times New Roman" w:eastAsia="Times New Roman" w:hAnsi="Times New Roman"/>
          <w:lang w:eastAsia="lt-LT"/>
        </w:rPr>
        <w:t xml:space="preserve"> </w:t>
      </w:r>
      <w:r w:rsidR="00045604" w:rsidRPr="00563B7B">
        <w:rPr>
          <w:rFonts w:ascii="Times New Roman" w:eastAsia="Times New Roman" w:hAnsi="Times New Roman"/>
          <w:lang w:eastAsia="lt-LT"/>
        </w:rPr>
        <w:t>procentinė dalis, II lyg</w:t>
      </w:r>
      <w:r w:rsidR="0063585E" w:rsidRPr="00563B7B">
        <w:rPr>
          <w:rFonts w:ascii="Times New Roman" w:eastAsia="Times New Roman" w:hAnsi="Times New Roman"/>
          <w:lang w:eastAsia="lt-LT"/>
        </w:rPr>
        <w:t>io</w:t>
      </w:r>
      <w:r w:rsidR="00CD5F40" w:rsidRPr="00563B7B">
        <w:rPr>
          <w:rFonts w:ascii="Times New Roman" w:eastAsia="Times New Roman" w:hAnsi="Times New Roman"/>
          <w:lang w:eastAsia="lt-LT"/>
        </w:rPr>
        <w:t xml:space="preserve"> </w:t>
      </w:r>
      <w:r w:rsidR="00045604" w:rsidRPr="00563B7B">
        <w:rPr>
          <w:rFonts w:ascii="Times New Roman" w:eastAsia="Times New Roman" w:hAnsi="Times New Roman"/>
          <w:lang w:eastAsia="lt-LT"/>
        </w:rPr>
        <w:t xml:space="preserve">– nuo </w:t>
      </w:r>
      <w:r w:rsidR="004F04AE" w:rsidRPr="00563B7B">
        <w:rPr>
          <w:rFonts w:ascii="Times New Roman" w:eastAsia="Times New Roman" w:hAnsi="Times New Roman"/>
          <w:lang w:eastAsia="lt-LT"/>
        </w:rPr>
        <w:t>2</w:t>
      </w:r>
      <w:r w:rsidR="00045604" w:rsidRPr="00563B7B">
        <w:rPr>
          <w:rFonts w:ascii="Times New Roman" w:eastAsia="Times New Roman" w:hAnsi="Times New Roman"/>
          <w:lang w:eastAsia="lt-LT"/>
        </w:rPr>
        <w:t xml:space="preserve">1 iki </w:t>
      </w:r>
      <w:r w:rsidR="004F04AE" w:rsidRPr="00563B7B">
        <w:rPr>
          <w:rFonts w:ascii="Times New Roman" w:eastAsia="Times New Roman" w:hAnsi="Times New Roman"/>
          <w:lang w:eastAsia="lt-LT"/>
        </w:rPr>
        <w:t>3</w:t>
      </w:r>
      <w:r w:rsidR="00045604" w:rsidRPr="00563B7B">
        <w:rPr>
          <w:rFonts w:ascii="Times New Roman" w:eastAsia="Times New Roman" w:hAnsi="Times New Roman"/>
          <w:lang w:eastAsia="lt-LT"/>
        </w:rPr>
        <w:t>0</w:t>
      </w:r>
      <w:r w:rsidR="0030679B">
        <w:rPr>
          <w:rFonts w:ascii="Times New Roman" w:eastAsia="Times New Roman" w:hAnsi="Times New Roman"/>
          <w:lang w:eastAsia="lt-LT"/>
        </w:rPr>
        <w:t xml:space="preserve"> </w:t>
      </w:r>
      <w:r w:rsidR="00045604" w:rsidRPr="00563B7B">
        <w:rPr>
          <w:rFonts w:ascii="Times New Roman" w:eastAsia="Times New Roman" w:hAnsi="Times New Roman"/>
          <w:lang w:eastAsia="lt-LT"/>
        </w:rPr>
        <w:t>pr</w:t>
      </w:r>
      <w:r w:rsidR="004F04AE" w:rsidRPr="00563B7B">
        <w:rPr>
          <w:rFonts w:ascii="Times New Roman" w:eastAsia="Times New Roman" w:hAnsi="Times New Roman"/>
          <w:lang w:eastAsia="lt-LT"/>
        </w:rPr>
        <w:t>ocentinė dalis, I</w:t>
      </w:r>
      <w:r w:rsidR="0030679B">
        <w:rPr>
          <w:rFonts w:ascii="Times New Roman" w:eastAsia="Times New Roman" w:hAnsi="Times New Roman"/>
          <w:lang w:eastAsia="lt-LT"/>
        </w:rPr>
        <w:t xml:space="preserve"> </w:t>
      </w:r>
      <w:r w:rsidR="004F04AE" w:rsidRPr="00563B7B">
        <w:rPr>
          <w:rFonts w:ascii="Times New Roman" w:eastAsia="Times New Roman" w:hAnsi="Times New Roman"/>
          <w:lang w:eastAsia="lt-LT"/>
        </w:rPr>
        <w:t>lyg</w:t>
      </w:r>
      <w:r w:rsidR="00DB6086" w:rsidRPr="00563B7B">
        <w:rPr>
          <w:rFonts w:ascii="Times New Roman" w:eastAsia="Times New Roman" w:hAnsi="Times New Roman"/>
          <w:lang w:eastAsia="lt-LT"/>
        </w:rPr>
        <w:t xml:space="preserve">io </w:t>
      </w:r>
      <w:r w:rsidR="004F04AE" w:rsidRPr="00563B7B">
        <w:rPr>
          <w:rFonts w:ascii="Times New Roman" w:eastAsia="Times New Roman" w:hAnsi="Times New Roman"/>
          <w:lang w:eastAsia="lt-LT"/>
        </w:rPr>
        <w:t>– nuo 3</w:t>
      </w:r>
      <w:r w:rsidR="00045604" w:rsidRPr="00563B7B">
        <w:rPr>
          <w:rFonts w:ascii="Times New Roman" w:eastAsia="Times New Roman" w:hAnsi="Times New Roman"/>
          <w:lang w:eastAsia="lt-LT"/>
        </w:rPr>
        <w:t>1</w:t>
      </w:r>
      <w:r w:rsidR="0030679B">
        <w:rPr>
          <w:rFonts w:ascii="Times New Roman" w:eastAsia="Times New Roman" w:hAnsi="Times New Roman"/>
          <w:lang w:eastAsia="lt-LT"/>
        </w:rPr>
        <w:t xml:space="preserve"> </w:t>
      </w:r>
      <w:r w:rsidR="00045604" w:rsidRPr="00563B7B">
        <w:rPr>
          <w:rFonts w:ascii="Times New Roman" w:eastAsia="Times New Roman" w:hAnsi="Times New Roman"/>
          <w:lang w:eastAsia="lt-LT"/>
        </w:rPr>
        <w:t>i</w:t>
      </w:r>
      <w:r w:rsidR="00D873F3" w:rsidRPr="00563B7B">
        <w:rPr>
          <w:rFonts w:ascii="Times New Roman" w:eastAsia="Times New Roman" w:hAnsi="Times New Roman"/>
          <w:lang w:eastAsia="lt-LT"/>
        </w:rPr>
        <w:t xml:space="preserve">ki </w:t>
      </w:r>
      <w:r w:rsidR="004F04AE" w:rsidRPr="00563B7B">
        <w:rPr>
          <w:rFonts w:ascii="Times New Roman" w:eastAsia="Times New Roman" w:hAnsi="Times New Roman"/>
          <w:lang w:eastAsia="lt-LT"/>
        </w:rPr>
        <w:t>4</w:t>
      </w:r>
      <w:r w:rsidR="00CE495F" w:rsidRPr="00563B7B">
        <w:rPr>
          <w:rFonts w:ascii="Times New Roman" w:eastAsia="Times New Roman" w:hAnsi="Times New Roman"/>
          <w:lang w:eastAsia="lt-LT"/>
        </w:rPr>
        <w:t>0</w:t>
      </w:r>
      <w:r w:rsidR="0030679B">
        <w:rPr>
          <w:rFonts w:ascii="Times New Roman" w:eastAsia="Times New Roman" w:hAnsi="Times New Roman"/>
          <w:lang w:eastAsia="lt-LT"/>
        </w:rPr>
        <w:t xml:space="preserve"> </w:t>
      </w:r>
      <w:r w:rsidR="00CE495F" w:rsidRPr="00563B7B">
        <w:rPr>
          <w:rFonts w:ascii="Times New Roman" w:eastAsia="Times New Roman" w:hAnsi="Times New Roman"/>
          <w:lang w:eastAsia="lt-LT"/>
        </w:rPr>
        <w:t>procentinė dalis.</w:t>
      </w:r>
      <w:r w:rsidR="002B5910">
        <w:rPr>
          <w:rFonts w:ascii="Times New Roman" w:eastAsia="Times New Roman" w:hAnsi="Times New Roman"/>
          <w:lang w:eastAsia="lt-LT"/>
        </w:rPr>
        <w:t xml:space="preserve"> </w:t>
      </w:r>
    </w:p>
    <w:p w14:paraId="0C21CE17" w14:textId="77777777" w:rsidR="00CE495F" w:rsidRPr="001E78AC" w:rsidRDefault="00CE495F" w:rsidP="001E78AC">
      <w:pPr>
        <w:spacing w:line="360" w:lineRule="auto"/>
        <w:ind w:firstLine="851"/>
        <w:jc w:val="both"/>
        <w:rPr>
          <w:rFonts w:ascii="Times New Roman" w:eastAsia="Times New Roman" w:hAnsi="Times New Roman"/>
          <w:lang w:eastAsia="lt-LT"/>
        </w:rPr>
      </w:pPr>
    </w:p>
    <w:p w14:paraId="07EBF34B" w14:textId="77777777" w:rsidR="00F766A4" w:rsidRPr="001B0F0C" w:rsidRDefault="007522A0" w:rsidP="002B5910">
      <w:pPr>
        <w:spacing w:line="360" w:lineRule="auto"/>
        <w:jc w:val="center"/>
        <w:rPr>
          <w:rFonts w:ascii="Times New Roman" w:eastAsia="Times New Roman" w:hAnsi="Times New Roman"/>
          <w:b/>
          <w:lang w:eastAsia="lt-LT"/>
        </w:rPr>
      </w:pPr>
      <w:r w:rsidRPr="001E78AC">
        <w:rPr>
          <w:rFonts w:ascii="Times New Roman" w:eastAsia="Times New Roman" w:hAnsi="Times New Roman"/>
          <w:b/>
          <w:lang w:eastAsia="lt-LT"/>
        </w:rPr>
        <w:t xml:space="preserve">III </w:t>
      </w:r>
      <w:r w:rsidRPr="001B0F0C">
        <w:rPr>
          <w:rFonts w:ascii="Times New Roman" w:eastAsia="Times New Roman" w:hAnsi="Times New Roman"/>
          <w:b/>
          <w:lang w:eastAsia="lt-LT"/>
        </w:rPr>
        <w:t>SKYRIUS</w:t>
      </w:r>
      <w:r w:rsidR="002B5910" w:rsidRPr="001B0F0C">
        <w:rPr>
          <w:rFonts w:ascii="Times New Roman" w:eastAsia="Times New Roman" w:hAnsi="Times New Roman"/>
          <w:b/>
          <w:lang w:eastAsia="lt-LT"/>
        </w:rPr>
        <w:t xml:space="preserve"> </w:t>
      </w:r>
    </w:p>
    <w:p w14:paraId="01E13ACC" w14:textId="77777777" w:rsidR="00A937DF" w:rsidRPr="001E78AC" w:rsidRDefault="00BD1115" w:rsidP="001E78AC">
      <w:pPr>
        <w:spacing w:line="360" w:lineRule="auto"/>
        <w:jc w:val="center"/>
        <w:rPr>
          <w:rFonts w:ascii="Times New Roman" w:eastAsia="Times New Roman" w:hAnsi="Times New Roman"/>
          <w:b/>
          <w:lang w:eastAsia="lt-LT"/>
        </w:rPr>
      </w:pPr>
      <w:r w:rsidRPr="001B0F0C">
        <w:rPr>
          <w:rFonts w:ascii="Times New Roman" w:eastAsia="Times New Roman" w:hAnsi="Times New Roman"/>
          <w:b/>
          <w:lang w:eastAsia="lt-LT"/>
        </w:rPr>
        <w:t>DIDŽIAUSIŲ (MAKSIMALIŲ)</w:t>
      </w:r>
      <w:r w:rsidR="000A2D34" w:rsidRPr="001B0F0C">
        <w:rPr>
          <w:rFonts w:ascii="Times New Roman" w:eastAsia="Times New Roman" w:hAnsi="Times New Roman"/>
          <w:b/>
          <w:lang w:eastAsia="lt-LT"/>
        </w:rPr>
        <w:t xml:space="preserve"> PAREIGINĖS ALGOS </w:t>
      </w:r>
      <w:r w:rsidR="00DD0B6C" w:rsidRPr="001B0F0C">
        <w:rPr>
          <w:rFonts w:ascii="Times New Roman" w:eastAsia="Times New Roman" w:hAnsi="Times New Roman"/>
          <w:b/>
          <w:lang w:eastAsia="lt-LT"/>
        </w:rPr>
        <w:t>KOEFIC</w:t>
      </w:r>
      <w:r w:rsidR="00DA12B0">
        <w:rPr>
          <w:rFonts w:ascii="Times New Roman" w:eastAsia="Times New Roman" w:hAnsi="Times New Roman"/>
          <w:b/>
          <w:lang w:eastAsia="lt-LT"/>
        </w:rPr>
        <w:t>I</w:t>
      </w:r>
      <w:r w:rsidR="00DD0B6C" w:rsidRPr="001B0F0C">
        <w:rPr>
          <w:rFonts w:ascii="Times New Roman" w:eastAsia="Times New Roman" w:hAnsi="Times New Roman"/>
          <w:b/>
          <w:lang w:eastAsia="lt-LT"/>
        </w:rPr>
        <w:t>ENTŲ</w:t>
      </w:r>
      <w:r w:rsidR="00A937DF" w:rsidRPr="001B0F0C">
        <w:rPr>
          <w:rFonts w:ascii="Times New Roman" w:eastAsia="Times New Roman" w:hAnsi="Times New Roman"/>
          <w:b/>
          <w:lang w:eastAsia="lt-LT"/>
        </w:rPr>
        <w:t xml:space="preserve"> NUSTATYMAS </w:t>
      </w:r>
      <w:r w:rsidR="000A2D34" w:rsidRPr="001B0F0C">
        <w:rPr>
          <w:rFonts w:ascii="Times New Roman" w:eastAsia="Times New Roman" w:hAnsi="Times New Roman"/>
          <w:b/>
          <w:lang w:eastAsia="lt-LT"/>
        </w:rPr>
        <w:t>PAGAL KRITERIJUS</w:t>
      </w:r>
      <w:r w:rsidR="000A2D34">
        <w:rPr>
          <w:rFonts w:ascii="Times New Roman" w:eastAsia="Times New Roman" w:hAnsi="Times New Roman"/>
          <w:b/>
          <w:lang w:eastAsia="lt-LT"/>
        </w:rPr>
        <w:t xml:space="preserve"> </w:t>
      </w:r>
    </w:p>
    <w:p w14:paraId="38996094" w14:textId="77777777" w:rsidR="00A937DF" w:rsidRPr="000A2D34" w:rsidRDefault="00A937DF" w:rsidP="001E78AC">
      <w:pPr>
        <w:spacing w:line="360" w:lineRule="auto"/>
        <w:ind w:firstLine="851"/>
        <w:jc w:val="center"/>
        <w:rPr>
          <w:rFonts w:ascii="Times New Roman" w:eastAsia="Times New Roman" w:hAnsi="Times New Roman"/>
          <w:lang w:eastAsia="lt-LT"/>
        </w:rPr>
      </w:pPr>
    </w:p>
    <w:p w14:paraId="6F1AD7A5" w14:textId="77777777" w:rsidR="00873671" w:rsidRPr="001E78AC" w:rsidRDefault="00AC0B38" w:rsidP="001E78AC">
      <w:pPr>
        <w:spacing w:line="360" w:lineRule="auto"/>
        <w:ind w:firstLine="851"/>
        <w:jc w:val="both"/>
        <w:rPr>
          <w:rFonts w:ascii="Times New Roman" w:eastAsia="Times New Roman" w:hAnsi="Times New Roman"/>
          <w:lang w:eastAsia="lt-LT"/>
        </w:rPr>
      </w:pPr>
      <w:r w:rsidRPr="001E78AC">
        <w:rPr>
          <w:rFonts w:ascii="Times New Roman" w:eastAsia="Times New Roman" w:hAnsi="Times New Roman"/>
          <w:lang w:eastAsia="lt-LT"/>
        </w:rPr>
        <w:t>8</w:t>
      </w:r>
      <w:r w:rsidR="00A937DF" w:rsidRPr="001E78AC">
        <w:rPr>
          <w:rFonts w:ascii="Times New Roman" w:eastAsia="Times New Roman" w:hAnsi="Times New Roman"/>
          <w:lang w:eastAsia="lt-LT"/>
        </w:rPr>
        <w:t xml:space="preserve">. </w:t>
      </w:r>
      <w:r w:rsidR="00045604" w:rsidRPr="001E78AC">
        <w:rPr>
          <w:rFonts w:ascii="Times New Roman" w:eastAsia="Times New Roman" w:hAnsi="Times New Roman"/>
          <w:lang w:eastAsia="lt-LT"/>
        </w:rPr>
        <w:t xml:space="preserve">Kiekviena pareigybė </w:t>
      </w:r>
      <w:r w:rsidR="00045604" w:rsidRPr="001B0F0C">
        <w:rPr>
          <w:rFonts w:ascii="Times New Roman" w:eastAsia="Times New Roman" w:hAnsi="Times New Roman"/>
          <w:lang w:eastAsia="lt-LT"/>
        </w:rPr>
        <w:t>įvertinama pagal kriterijus</w:t>
      </w:r>
      <w:r w:rsidR="002B5910" w:rsidRPr="001B0F0C">
        <w:rPr>
          <w:rFonts w:ascii="Times New Roman" w:eastAsia="Times New Roman" w:hAnsi="Times New Roman"/>
          <w:lang w:eastAsia="lt-LT"/>
        </w:rPr>
        <w:t>,</w:t>
      </w:r>
      <w:r w:rsidR="00045604" w:rsidRPr="001B0F0C">
        <w:rPr>
          <w:rFonts w:ascii="Times New Roman" w:eastAsia="Times New Roman" w:hAnsi="Times New Roman"/>
          <w:lang w:eastAsia="lt-LT"/>
        </w:rPr>
        <w:t xml:space="preserve"> priskiria</w:t>
      </w:r>
      <w:r w:rsidR="00603302" w:rsidRPr="001B0F0C">
        <w:rPr>
          <w:rFonts w:ascii="Times New Roman" w:eastAsia="Times New Roman" w:hAnsi="Times New Roman"/>
          <w:lang w:eastAsia="lt-LT"/>
        </w:rPr>
        <w:t>ma</w:t>
      </w:r>
      <w:r w:rsidR="00045604" w:rsidRPr="001B0F0C">
        <w:rPr>
          <w:rFonts w:ascii="Times New Roman" w:eastAsia="Times New Roman" w:hAnsi="Times New Roman"/>
          <w:lang w:eastAsia="lt-LT"/>
        </w:rPr>
        <w:t xml:space="preserve"> tam tikram kriterijaus lygiui </w:t>
      </w:r>
      <w:r w:rsidR="002B5910" w:rsidRPr="001B0F0C">
        <w:rPr>
          <w:rFonts w:ascii="Times New Roman" w:eastAsia="Times New Roman" w:hAnsi="Times New Roman"/>
          <w:lang w:eastAsia="lt-LT"/>
        </w:rPr>
        <w:t xml:space="preserve">ir </w:t>
      </w:r>
      <w:r w:rsidR="00045604" w:rsidRPr="001B0F0C">
        <w:rPr>
          <w:rFonts w:ascii="Times New Roman" w:eastAsia="Times New Roman" w:hAnsi="Times New Roman"/>
          <w:lang w:eastAsia="lt-LT"/>
        </w:rPr>
        <w:t>nustatoma konkreti kriterijaus lygio intervalo</w:t>
      </w:r>
      <w:r w:rsidR="00CD5F40" w:rsidRPr="001B0F0C">
        <w:rPr>
          <w:rFonts w:ascii="Times New Roman" w:eastAsia="Times New Roman" w:hAnsi="Times New Roman"/>
          <w:lang w:eastAsia="lt-LT"/>
        </w:rPr>
        <w:t xml:space="preserve"> procentinė dalis</w:t>
      </w:r>
      <w:r w:rsidR="00045604" w:rsidRPr="001B0F0C">
        <w:rPr>
          <w:rFonts w:ascii="Times New Roman" w:eastAsia="Times New Roman" w:hAnsi="Times New Roman"/>
          <w:lang w:eastAsia="lt-LT"/>
        </w:rPr>
        <w:t>.</w:t>
      </w:r>
      <w:r w:rsidR="00603302" w:rsidRPr="001B0F0C">
        <w:rPr>
          <w:rFonts w:ascii="Times New Roman" w:eastAsia="Times New Roman" w:hAnsi="Times New Roman"/>
          <w:lang w:eastAsia="lt-LT"/>
        </w:rPr>
        <w:t xml:space="preserve"> Visų kriterijų nustatytos konkrečios procentinės dalys susumuojamos ir pridedam</w:t>
      </w:r>
      <w:r w:rsidR="00CD5F40" w:rsidRPr="001B0F0C">
        <w:rPr>
          <w:rFonts w:ascii="Times New Roman" w:eastAsia="Times New Roman" w:hAnsi="Times New Roman"/>
          <w:lang w:eastAsia="lt-LT"/>
        </w:rPr>
        <w:t>os</w:t>
      </w:r>
      <w:r w:rsidR="00603302" w:rsidRPr="001B0F0C">
        <w:rPr>
          <w:rFonts w:ascii="Times New Roman" w:eastAsia="Times New Roman" w:hAnsi="Times New Roman"/>
          <w:lang w:eastAsia="lt-LT"/>
        </w:rPr>
        <w:t xml:space="preserve"> prie </w:t>
      </w:r>
      <w:r w:rsidR="00263456" w:rsidRPr="001B0F0C">
        <w:rPr>
          <w:rFonts w:ascii="Times New Roman" w:hAnsi="Times New Roman"/>
          <w:color w:val="auto"/>
        </w:rPr>
        <w:t>Lietuvos Respublikos v</w:t>
      </w:r>
      <w:r w:rsidR="00603302" w:rsidRPr="001B0F0C">
        <w:rPr>
          <w:rFonts w:ascii="Times New Roman" w:eastAsia="Times New Roman" w:hAnsi="Times New Roman"/>
          <w:lang w:eastAsia="lt-LT"/>
        </w:rPr>
        <w:t xml:space="preserve">alstybės tarnybos įstatymo </w:t>
      </w:r>
      <w:r w:rsidR="00873671" w:rsidRPr="001B0F0C">
        <w:rPr>
          <w:rFonts w:ascii="Times New Roman" w:eastAsia="Times New Roman" w:hAnsi="Times New Roman"/>
          <w:lang w:eastAsia="lt-LT"/>
        </w:rPr>
        <w:t xml:space="preserve">arba </w:t>
      </w:r>
      <w:r w:rsidR="00E51802" w:rsidRPr="001B0F0C">
        <w:rPr>
          <w:rFonts w:ascii="Times New Roman" w:hAnsi="Times New Roman"/>
        </w:rPr>
        <w:t xml:space="preserve">Lietuvos Respublikos biudžetinių įstaigų darbuotojų darbo apmokėjimo ir komisijų narių atlygio už darbą įstatymo </w:t>
      </w:r>
      <w:r w:rsidR="00603302" w:rsidRPr="001B0F0C">
        <w:rPr>
          <w:rFonts w:ascii="Times New Roman" w:eastAsia="Times New Roman" w:hAnsi="Times New Roman"/>
          <w:lang w:eastAsia="lt-LT"/>
        </w:rPr>
        <w:t xml:space="preserve">1 priede nustatyto minimalaus tos pareigybės pareiginės algos koeficiento, taip nustatant didžiausią </w:t>
      </w:r>
      <w:r w:rsidR="000564E7" w:rsidRPr="001B0F0C">
        <w:rPr>
          <w:rFonts w:ascii="Times New Roman" w:eastAsia="Times New Roman" w:hAnsi="Times New Roman"/>
          <w:lang w:eastAsia="lt-LT"/>
        </w:rPr>
        <w:t>kiekvieno</w:t>
      </w:r>
      <w:r w:rsidRPr="001B0F0C">
        <w:rPr>
          <w:rFonts w:ascii="Times New Roman" w:eastAsia="Times New Roman" w:hAnsi="Times New Roman"/>
          <w:lang w:eastAsia="lt-LT"/>
        </w:rPr>
        <w:t>s</w:t>
      </w:r>
      <w:r w:rsidR="00603302" w:rsidRPr="001B0F0C">
        <w:rPr>
          <w:rFonts w:ascii="Times New Roman" w:eastAsia="Times New Roman" w:hAnsi="Times New Roman"/>
          <w:lang w:eastAsia="lt-LT"/>
        </w:rPr>
        <w:t xml:space="preserve"> pareigyb</w:t>
      </w:r>
      <w:r w:rsidRPr="001B0F0C">
        <w:rPr>
          <w:rFonts w:ascii="Times New Roman" w:eastAsia="Times New Roman" w:hAnsi="Times New Roman"/>
          <w:lang w:eastAsia="lt-LT"/>
        </w:rPr>
        <w:t>ės</w:t>
      </w:r>
      <w:r w:rsidR="00873671" w:rsidRPr="001B0F0C">
        <w:rPr>
          <w:rFonts w:ascii="Times New Roman" w:eastAsia="Times New Roman" w:hAnsi="Times New Roman"/>
          <w:lang w:eastAsia="lt-LT"/>
        </w:rPr>
        <w:t xml:space="preserve"> (pareigybės </w:t>
      </w:r>
      <w:r w:rsidR="00DF2B87" w:rsidRPr="001B0F0C">
        <w:rPr>
          <w:rFonts w:ascii="Times New Roman" w:eastAsia="Times New Roman" w:hAnsi="Times New Roman"/>
          <w:lang w:eastAsia="lt-LT"/>
        </w:rPr>
        <w:t>grupės</w:t>
      </w:r>
      <w:r w:rsidR="002B5910" w:rsidRPr="001B0F0C">
        <w:rPr>
          <w:rFonts w:ascii="Times New Roman" w:eastAsia="Times New Roman" w:hAnsi="Times New Roman"/>
          <w:lang w:eastAsia="lt-LT"/>
        </w:rPr>
        <w:t xml:space="preserve"> </w:t>
      </w:r>
      <w:r w:rsidR="002A30A6" w:rsidRPr="001B0F0C">
        <w:rPr>
          <w:rFonts w:ascii="Times New Roman" w:eastAsia="Times New Roman" w:hAnsi="Times New Roman"/>
          <w:lang w:eastAsia="lt-LT"/>
        </w:rPr>
        <w:t>i</w:t>
      </w:r>
      <w:r w:rsidR="00952F2A" w:rsidRPr="001B0F0C">
        <w:rPr>
          <w:rFonts w:ascii="Times New Roman" w:eastAsia="Times New Roman" w:hAnsi="Times New Roman"/>
          <w:lang w:eastAsia="lt-LT"/>
        </w:rPr>
        <w:t>r</w:t>
      </w:r>
      <w:r w:rsidR="002B5910" w:rsidRPr="001B0F0C">
        <w:rPr>
          <w:rFonts w:ascii="Times New Roman" w:eastAsia="Times New Roman" w:hAnsi="Times New Roman"/>
          <w:lang w:eastAsia="lt-LT"/>
        </w:rPr>
        <w:t xml:space="preserve"> </w:t>
      </w:r>
      <w:r w:rsidR="00DF2B87" w:rsidRPr="001B0F0C">
        <w:rPr>
          <w:rFonts w:ascii="Times New Roman" w:eastAsia="Times New Roman" w:hAnsi="Times New Roman"/>
          <w:lang w:eastAsia="lt-LT"/>
        </w:rPr>
        <w:t>pogrupio</w:t>
      </w:r>
      <w:r w:rsidR="00873671" w:rsidRPr="001E78AC">
        <w:rPr>
          <w:rFonts w:ascii="Times New Roman" w:eastAsia="Times New Roman" w:hAnsi="Times New Roman"/>
          <w:lang w:eastAsia="lt-LT"/>
        </w:rPr>
        <w:t>)</w:t>
      </w:r>
      <w:r w:rsidR="000564E7" w:rsidRPr="001E78AC">
        <w:rPr>
          <w:rFonts w:ascii="Times New Roman" w:eastAsia="Times New Roman" w:hAnsi="Times New Roman"/>
          <w:lang w:eastAsia="lt-LT"/>
        </w:rPr>
        <w:t xml:space="preserve"> </w:t>
      </w:r>
      <w:r w:rsidR="00603302" w:rsidRPr="001E78AC">
        <w:rPr>
          <w:rFonts w:ascii="Times New Roman" w:eastAsia="Times New Roman" w:hAnsi="Times New Roman"/>
          <w:lang w:eastAsia="lt-LT"/>
        </w:rPr>
        <w:t>pareiginės algos koeficiento dydį.</w:t>
      </w:r>
      <w:r w:rsidR="000564E7" w:rsidRPr="001E78AC">
        <w:rPr>
          <w:rFonts w:ascii="Times New Roman" w:eastAsia="Times New Roman" w:hAnsi="Times New Roman"/>
          <w:lang w:eastAsia="lt-LT"/>
        </w:rPr>
        <w:t xml:space="preserve"> </w:t>
      </w:r>
    </w:p>
    <w:p w14:paraId="73CFC987" w14:textId="77777777" w:rsidR="00D873F3" w:rsidRPr="001B0F0C" w:rsidRDefault="00AC0B38" w:rsidP="001E78AC">
      <w:pPr>
        <w:spacing w:line="360" w:lineRule="auto"/>
        <w:ind w:firstLine="851"/>
        <w:jc w:val="both"/>
        <w:rPr>
          <w:rFonts w:ascii="Times New Roman" w:eastAsia="Times New Roman" w:hAnsi="Times New Roman"/>
          <w:lang w:eastAsia="lt-LT"/>
        </w:rPr>
      </w:pPr>
      <w:r w:rsidRPr="001B0F0C">
        <w:rPr>
          <w:rFonts w:ascii="Times New Roman" w:eastAsia="Times New Roman" w:hAnsi="Times New Roman"/>
          <w:lang w:eastAsia="lt-LT"/>
        </w:rPr>
        <w:lastRenderedPageBreak/>
        <w:t>9</w:t>
      </w:r>
      <w:r w:rsidR="00D873F3" w:rsidRPr="001B0F0C">
        <w:rPr>
          <w:rFonts w:ascii="Times New Roman" w:eastAsia="Times New Roman" w:hAnsi="Times New Roman"/>
          <w:lang w:eastAsia="lt-LT"/>
        </w:rPr>
        <w:t>. Valstybės tarnautojų pareigybių pareigin</w:t>
      </w:r>
      <w:r w:rsidR="00873671" w:rsidRPr="001B0F0C">
        <w:rPr>
          <w:rFonts w:ascii="Times New Roman" w:eastAsia="Times New Roman" w:hAnsi="Times New Roman"/>
          <w:lang w:eastAsia="lt-LT"/>
        </w:rPr>
        <w:t>ės</w:t>
      </w:r>
      <w:r w:rsidR="00D873F3" w:rsidRPr="001B0F0C">
        <w:rPr>
          <w:rFonts w:ascii="Times New Roman" w:eastAsia="Times New Roman" w:hAnsi="Times New Roman"/>
          <w:lang w:eastAsia="lt-LT"/>
        </w:rPr>
        <w:t xml:space="preserve"> alg</w:t>
      </w:r>
      <w:r w:rsidR="00873671" w:rsidRPr="001B0F0C">
        <w:rPr>
          <w:rFonts w:ascii="Times New Roman" w:eastAsia="Times New Roman" w:hAnsi="Times New Roman"/>
          <w:lang w:eastAsia="lt-LT"/>
        </w:rPr>
        <w:t>os</w:t>
      </w:r>
      <w:r w:rsidR="00D873F3" w:rsidRPr="001B0F0C">
        <w:rPr>
          <w:rFonts w:ascii="Times New Roman" w:eastAsia="Times New Roman" w:hAnsi="Times New Roman"/>
          <w:lang w:eastAsia="lt-LT"/>
        </w:rPr>
        <w:t xml:space="preserve"> koeficient</w:t>
      </w:r>
      <w:r w:rsidR="00873671" w:rsidRPr="001B0F0C">
        <w:rPr>
          <w:rFonts w:ascii="Times New Roman" w:eastAsia="Times New Roman" w:hAnsi="Times New Roman"/>
          <w:lang w:eastAsia="lt-LT"/>
        </w:rPr>
        <w:t xml:space="preserve">ų </w:t>
      </w:r>
      <w:r w:rsidR="00D873F3" w:rsidRPr="001B0F0C">
        <w:rPr>
          <w:rFonts w:ascii="Times New Roman" w:eastAsia="Times New Roman" w:hAnsi="Times New Roman"/>
          <w:lang w:eastAsia="lt-LT"/>
        </w:rPr>
        <w:t>intervalai</w:t>
      </w:r>
      <w:r w:rsidR="007271D9" w:rsidRPr="001B0F0C">
        <w:rPr>
          <w:rFonts w:ascii="Times New Roman" w:eastAsia="Times New Roman" w:hAnsi="Times New Roman"/>
          <w:lang w:eastAsia="lt-LT"/>
        </w:rPr>
        <w:t xml:space="preserve"> </w:t>
      </w:r>
      <w:r w:rsidR="00D873F3" w:rsidRPr="001B0F0C">
        <w:rPr>
          <w:rFonts w:ascii="Times New Roman" w:eastAsia="Times New Roman" w:hAnsi="Times New Roman"/>
          <w:lang w:eastAsia="lt-LT"/>
        </w:rPr>
        <w:t xml:space="preserve">nustatyti </w:t>
      </w:r>
      <w:r w:rsidR="00DA0D93" w:rsidRPr="001B0F0C">
        <w:rPr>
          <w:rFonts w:ascii="Times New Roman" w:eastAsia="Times New Roman" w:hAnsi="Times New Roman"/>
          <w:lang w:eastAsia="lt-LT"/>
        </w:rPr>
        <w:t>Aprašo</w:t>
      </w:r>
      <w:r w:rsidR="00C364A2" w:rsidRPr="001B0F0C">
        <w:rPr>
          <w:rFonts w:ascii="Times New Roman" w:eastAsia="Times New Roman" w:hAnsi="Times New Roman"/>
          <w:lang w:eastAsia="lt-LT"/>
        </w:rPr>
        <w:t xml:space="preserve"> </w:t>
      </w:r>
      <w:r w:rsidR="00D873F3" w:rsidRPr="001B0F0C">
        <w:rPr>
          <w:rFonts w:ascii="Times New Roman" w:eastAsia="Times New Roman" w:hAnsi="Times New Roman"/>
          <w:lang w:eastAsia="lt-LT"/>
        </w:rPr>
        <w:t>3</w:t>
      </w:r>
      <w:r w:rsidR="0030679B">
        <w:rPr>
          <w:rFonts w:ascii="Times New Roman" w:eastAsia="Times New Roman" w:hAnsi="Times New Roman"/>
          <w:lang w:eastAsia="lt-LT"/>
        </w:rPr>
        <w:t xml:space="preserve"> </w:t>
      </w:r>
      <w:r w:rsidR="00D873F3" w:rsidRPr="001B0F0C">
        <w:rPr>
          <w:rFonts w:ascii="Times New Roman" w:eastAsia="Times New Roman" w:hAnsi="Times New Roman"/>
          <w:lang w:eastAsia="lt-LT"/>
        </w:rPr>
        <w:t>priede.</w:t>
      </w:r>
      <w:r w:rsidR="002B5910" w:rsidRPr="001B0F0C">
        <w:rPr>
          <w:rFonts w:ascii="Times New Roman" w:eastAsia="Times New Roman" w:hAnsi="Times New Roman"/>
          <w:lang w:eastAsia="lt-LT"/>
        </w:rPr>
        <w:t xml:space="preserve"> </w:t>
      </w:r>
    </w:p>
    <w:p w14:paraId="0573322A" w14:textId="77777777" w:rsidR="00825BAA" w:rsidRPr="001B0F0C" w:rsidRDefault="00AC0B38" w:rsidP="001E78AC">
      <w:pPr>
        <w:spacing w:line="360" w:lineRule="auto"/>
        <w:ind w:firstLine="851"/>
        <w:jc w:val="both"/>
        <w:rPr>
          <w:rFonts w:ascii="Times New Roman" w:eastAsia="Times New Roman" w:hAnsi="Times New Roman"/>
          <w:lang w:eastAsia="lt-LT"/>
        </w:rPr>
      </w:pPr>
      <w:r w:rsidRPr="001B0F0C">
        <w:rPr>
          <w:rFonts w:ascii="Times New Roman" w:eastAsia="Times New Roman" w:hAnsi="Times New Roman"/>
          <w:lang w:eastAsia="lt-LT"/>
        </w:rPr>
        <w:t>10</w:t>
      </w:r>
      <w:r w:rsidR="00825BAA" w:rsidRPr="001B0F0C">
        <w:rPr>
          <w:rFonts w:ascii="Times New Roman" w:eastAsia="Times New Roman" w:hAnsi="Times New Roman"/>
          <w:lang w:eastAsia="lt-LT"/>
        </w:rPr>
        <w:t>. Darbuotojų, dirbančių pagal darbo sutartis, pareigybių pareigin</w:t>
      </w:r>
      <w:r w:rsidR="00873671" w:rsidRPr="001B0F0C">
        <w:rPr>
          <w:rFonts w:ascii="Times New Roman" w:eastAsia="Times New Roman" w:hAnsi="Times New Roman"/>
          <w:lang w:eastAsia="lt-LT"/>
        </w:rPr>
        <w:t>ės</w:t>
      </w:r>
      <w:r w:rsidR="00825BAA" w:rsidRPr="001B0F0C">
        <w:rPr>
          <w:rFonts w:ascii="Times New Roman" w:eastAsia="Times New Roman" w:hAnsi="Times New Roman"/>
          <w:lang w:eastAsia="lt-LT"/>
        </w:rPr>
        <w:t xml:space="preserve"> alg</w:t>
      </w:r>
      <w:r w:rsidR="00873671" w:rsidRPr="001B0F0C">
        <w:rPr>
          <w:rFonts w:ascii="Times New Roman" w:eastAsia="Times New Roman" w:hAnsi="Times New Roman"/>
          <w:lang w:eastAsia="lt-LT"/>
        </w:rPr>
        <w:t>os</w:t>
      </w:r>
      <w:r w:rsidR="00825BAA" w:rsidRPr="001B0F0C">
        <w:rPr>
          <w:rFonts w:ascii="Times New Roman" w:eastAsia="Times New Roman" w:hAnsi="Times New Roman"/>
          <w:lang w:eastAsia="lt-LT"/>
        </w:rPr>
        <w:t xml:space="preserve"> koeficient</w:t>
      </w:r>
      <w:r w:rsidR="00873671" w:rsidRPr="001B0F0C">
        <w:rPr>
          <w:rFonts w:ascii="Times New Roman" w:eastAsia="Times New Roman" w:hAnsi="Times New Roman"/>
          <w:lang w:eastAsia="lt-LT"/>
        </w:rPr>
        <w:t>ų intervalai</w:t>
      </w:r>
      <w:r w:rsidR="00825BAA" w:rsidRPr="001B0F0C">
        <w:rPr>
          <w:rFonts w:ascii="Times New Roman" w:eastAsia="Times New Roman" w:hAnsi="Times New Roman"/>
          <w:lang w:eastAsia="lt-LT"/>
        </w:rPr>
        <w:t xml:space="preserve"> nustatyti Aprašo 4 priede.</w:t>
      </w:r>
      <w:r w:rsidR="002B5910" w:rsidRPr="001B0F0C">
        <w:rPr>
          <w:rFonts w:ascii="Times New Roman" w:eastAsia="Times New Roman" w:hAnsi="Times New Roman"/>
          <w:lang w:eastAsia="lt-LT"/>
        </w:rPr>
        <w:t xml:space="preserve"> </w:t>
      </w:r>
    </w:p>
    <w:p w14:paraId="2F581AF3" w14:textId="77777777" w:rsidR="00C07FE7" w:rsidRPr="001E78AC" w:rsidRDefault="00825BAA" w:rsidP="001E78AC">
      <w:pPr>
        <w:spacing w:line="360" w:lineRule="auto"/>
        <w:ind w:firstLine="851"/>
        <w:jc w:val="both"/>
        <w:rPr>
          <w:rFonts w:ascii="Times New Roman" w:eastAsia="Times New Roman" w:hAnsi="Times New Roman"/>
          <w:lang w:eastAsia="lt-LT"/>
        </w:rPr>
      </w:pPr>
      <w:r w:rsidRPr="001B0F0C">
        <w:rPr>
          <w:rFonts w:ascii="Times New Roman" w:eastAsia="Times New Roman" w:hAnsi="Times New Roman"/>
          <w:lang w:eastAsia="lt-LT"/>
        </w:rPr>
        <w:t>1</w:t>
      </w:r>
      <w:r w:rsidR="00AC0B38" w:rsidRPr="001B0F0C">
        <w:rPr>
          <w:rFonts w:ascii="Times New Roman" w:eastAsia="Times New Roman" w:hAnsi="Times New Roman"/>
          <w:lang w:eastAsia="lt-LT"/>
        </w:rPr>
        <w:t>1</w:t>
      </w:r>
      <w:r w:rsidR="00D873F3" w:rsidRPr="001B0F0C">
        <w:rPr>
          <w:rFonts w:ascii="Times New Roman" w:eastAsia="Times New Roman" w:hAnsi="Times New Roman"/>
          <w:lang w:eastAsia="lt-LT"/>
        </w:rPr>
        <w:t>. Išimtin</w:t>
      </w:r>
      <w:r w:rsidR="00CD5F40" w:rsidRPr="001B0F0C">
        <w:rPr>
          <w:rFonts w:ascii="Times New Roman" w:eastAsia="Times New Roman" w:hAnsi="Times New Roman"/>
          <w:lang w:eastAsia="lt-LT"/>
        </w:rPr>
        <w:t>i</w:t>
      </w:r>
      <w:r w:rsidR="00D873F3" w:rsidRPr="001B0F0C">
        <w:rPr>
          <w:rFonts w:ascii="Times New Roman" w:eastAsia="Times New Roman" w:hAnsi="Times New Roman"/>
          <w:lang w:eastAsia="lt-LT"/>
        </w:rPr>
        <w:t>ais atvejai</w:t>
      </w:r>
      <w:r w:rsidR="00023C97" w:rsidRPr="001B0F0C">
        <w:rPr>
          <w:rFonts w:ascii="Times New Roman" w:eastAsia="Times New Roman" w:hAnsi="Times New Roman"/>
          <w:lang w:eastAsia="lt-LT"/>
        </w:rPr>
        <w:t>s</w:t>
      </w:r>
      <w:r w:rsidR="00D873F3" w:rsidRPr="001B0F0C">
        <w:rPr>
          <w:rFonts w:ascii="Times New Roman" w:eastAsia="Times New Roman" w:hAnsi="Times New Roman"/>
          <w:lang w:eastAsia="lt-LT"/>
        </w:rPr>
        <w:t>, kai yra būtinybė ir siekiama išlaikyti institucijos veiklos strateginę reikšmę ir kai pareigybei priskirtos funkcijos reikalauja itin specifinių kompetencijų ir žinių</w:t>
      </w:r>
      <w:r w:rsidR="0065418F" w:rsidRPr="001B0F0C">
        <w:rPr>
          <w:rFonts w:ascii="Times New Roman" w:eastAsia="Times New Roman" w:hAnsi="Times New Roman"/>
          <w:lang w:eastAsia="lt-LT"/>
        </w:rPr>
        <w:t xml:space="preserve"> arba kai</w:t>
      </w:r>
      <w:r w:rsidR="0065418F" w:rsidRPr="001E78AC">
        <w:rPr>
          <w:rFonts w:ascii="Times New Roman" w:eastAsia="Times New Roman" w:hAnsi="Times New Roman"/>
          <w:lang w:eastAsia="lt-LT"/>
        </w:rPr>
        <w:t xml:space="preserve"> </w:t>
      </w:r>
      <w:r w:rsidR="0065418F" w:rsidRPr="001E78AC">
        <w:rPr>
          <w:rFonts w:ascii="Times New Roman" w:hAnsi="Times New Roman"/>
          <w:color w:val="auto"/>
          <w:spacing w:val="2"/>
        </w:rPr>
        <w:t xml:space="preserve">reikia specialistų, </w:t>
      </w:r>
      <w:r w:rsidR="003B5AD9">
        <w:rPr>
          <w:rFonts w:ascii="Times New Roman" w:hAnsi="Times New Roman"/>
          <w:color w:val="auto"/>
          <w:spacing w:val="2"/>
        </w:rPr>
        <w:t xml:space="preserve">kurių pasiūla darbo rinkoje yra itin ribota, ar specialistų, </w:t>
      </w:r>
      <w:r w:rsidR="0065418F" w:rsidRPr="001E78AC">
        <w:rPr>
          <w:rFonts w:ascii="Times New Roman" w:hAnsi="Times New Roman"/>
          <w:color w:val="auto"/>
          <w:spacing w:val="2"/>
        </w:rPr>
        <w:t xml:space="preserve">kurių profesijos įrašytos į </w:t>
      </w:r>
      <w:r w:rsidR="0065418F" w:rsidRPr="001E78AC">
        <w:rPr>
          <w:rFonts w:ascii="Times New Roman" w:hAnsi="Times New Roman"/>
          <w:color w:val="auto"/>
        </w:rPr>
        <w:t xml:space="preserve">Atskirų profesijų, kurių darbuotojų trūksta Lietuvos Respublikos valstybės ir savivaldybių įstaigose, sąrašą, patvirtintą Lietuvos Respublikos Vyriausybės </w:t>
      </w:r>
      <w:r w:rsidR="0065418F" w:rsidRPr="001E78AC">
        <w:rPr>
          <w:rFonts w:ascii="Times New Roman" w:hAnsi="Times New Roman"/>
        </w:rPr>
        <w:t>2018</w:t>
      </w:r>
      <w:r w:rsidR="0030679B">
        <w:rPr>
          <w:rFonts w:ascii="Times New Roman" w:hAnsi="Times New Roman"/>
        </w:rPr>
        <w:t xml:space="preserve"> </w:t>
      </w:r>
      <w:r w:rsidR="0065418F" w:rsidRPr="001E78AC">
        <w:rPr>
          <w:rFonts w:ascii="Times New Roman" w:hAnsi="Times New Roman"/>
        </w:rPr>
        <w:t>m. lapkričio 28</w:t>
      </w:r>
      <w:r w:rsidR="0030679B">
        <w:rPr>
          <w:rFonts w:ascii="Times New Roman" w:hAnsi="Times New Roman"/>
        </w:rPr>
        <w:t xml:space="preserve"> </w:t>
      </w:r>
      <w:r w:rsidR="0065418F" w:rsidRPr="001E78AC">
        <w:rPr>
          <w:rFonts w:ascii="Times New Roman" w:hAnsi="Times New Roman"/>
        </w:rPr>
        <w:t>d. nutarimu Nr.</w:t>
      </w:r>
      <w:r w:rsidR="0030679B">
        <w:rPr>
          <w:rFonts w:ascii="Times New Roman" w:hAnsi="Times New Roman"/>
        </w:rPr>
        <w:t xml:space="preserve"> </w:t>
      </w:r>
      <w:r w:rsidR="0065418F" w:rsidRPr="001E78AC">
        <w:rPr>
          <w:rFonts w:ascii="Times New Roman" w:hAnsi="Times New Roman"/>
        </w:rPr>
        <w:t xml:space="preserve">1177 „Dėl </w:t>
      </w:r>
      <w:r w:rsidR="0065418F" w:rsidRPr="001E78AC">
        <w:rPr>
          <w:rFonts w:ascii="Times New Roman" w:hAnsi="Times New Roman"/>
          <w:color w:val="auto"/>
        </w:rPr>
        <w:t>Atskirų profesijų, kurių darbuotojų trūksta Lietuvos Respublikos valstybės ir savivaldybių įstaigose, sąrašo patvirtinimo“</w:t>
      </w:r>
      <w:r w:rsidR="00D873F3" w:rsidRPr="001E78AC">
        <w:rPr>
          <w:rFonts w:ascii="Times New Roman" w:eastAsia="Times New Roman" w:hAnsi="Times New Roman"/>
          <w:lang w:eastAsia="lt-LT"/>
        </w:rPr>
        <w:t xml:space="preserve">, pareigybei gali būti </w:t>
      </w:r>
      <w:r w:rsidR="00D873F3" w:rsidRPr="004F5543">
        <w:rPr>
          <w:rFonts w:ascii="Times New Roman" w:eastAsia="Times New Roman" w:hAnsi="Times New Roman"/>
          <w:lang w:eastAsia="lt-LT"/>
        </w:rPr>
        <w:t xml:space="preserve">nustatomas </w:t>
      </w:r>
      <w:r w:rsidR="005E3CED" w:rsidRPr="004F5543">
        <w:rPr>
          <w:rFonts w:ascii="Times New Roman" w:eastAsia="Times New Roman" w:hAnsi="Times New Roman"/>
          <w:lang w:eastAsia="lt-LT"/>
        </w:rPr>
        <w:t>2</w:t>
      </w:r>
      <w:r w:rsidR="00D873F3" w:rsidRPr="004F5543">
        <w:rPr>
          <w:rFonts w:ascii="Times New Roman" w:eastAsia="Times New Roman" w:hAnsi="Times New Roman"/>
          <w:lang w:eastAsia="lt-LT"/>
        </w:rPr>
        <w:t>0 proc.</w:t>
      </w:r>
      <w:r w:rsidR="003B5AD9">
        <w:rPr>
          <w:rFonts w:ascii="Times New Roman" w:eastAsia="Times New Roman" w:hAnsi="Times New Roman"/>
          <w:lang w:eastAsia="lt-LT"/>
        </w:rPr>
        <w:t xml:space="preserve"> </w:t>
      </w:r>
      <w:r w:rsidR="00D873F3" w:rsidRPr="001E78AC">
        <w:rPr>
          <w:rFonts w:ascii="Times New Roman" w:eastAsia="Times New Roman" w:hAnsi="Times New Roman"/>
          <w:lang w:eastAsia="lt-LT"/>
        </w:rPr>
        <w:t xml:space="preserve">didesnis maksimalus pareiginės algos koeficientas </w:t>
      </w:r>
      <w:r w:rsidR="00D873F3" w:rsidRPr="001B0F0C">
        <w:rPr>
          <w:rFonts w:ascii="Times New Roman" w:eastAsia="Times New Roman" w:hAnsi="Times New Roman"/>
          <w:lang w:eastAsia="lt-LT"/>
        </w:rPr>
        <w:t>nei</w:t>
      </w:r>
      <w:r w:rsidR="001B0F0C">
        <w:rPr>
          <w:rFonts w:ascii="Times New Roman" w:eastAsia="Times New Roman" w:hAnsi="Times New Roman"/>
          <w:lang w:eastAsia="lt-LT"/>
        </w:rPr>
        <w:t xml:space="preserve"> </w:t>
      </w:r>
      <w:r w:rsidR="00D873F3" w:rsidRPr="001E78AC">
        <w:rPr>
          <w:rFonts w:ascii="Times New Roman" w:eastAsia="Times New Roman" w:hAnsi="Times New Roman"/>
          <w:lang w:eastAsia="lt-LT"/>
        </w:rPr>
        <w:t>pagal kriterijus apskaičiuotas didžiausias šios pareigybės pareiginės algos koeficiento dydis.</w:t>
      </w:r>
      <w:r w:rsidR="002B5910">
        <w:rPr>
          <w:rFonts w:ascii="Times New Roman" w:eastAsia="Times New Roman" w:hAnsi="Times New Roman"/>
          <w:lang w:eastAsia="lt-LT"/>
        </w:rPr>
        <w:t xml:space="preserve"> </w:t>
      </w:r>
    </w:p>
    <w:p w14:paraId="620E9DC3" w14:textId="77777777" w:rsidR="007271D9" w:rsidRPr="001E78AC" w:rsidRDefault="007271D9" w:rsidP="001E78AC">
      <w:pPr>
        <w:spacing w:line="360" w:lineRule="auto"/>
        <w:ind w:firstLine="851"/>
        <w:jc w:val="center"/>
        <w:rPr>
          <w:rFonts w:ascii="Times New Roman" w:eastAsia="Times New Roman" w:hAnsi="Times New Roman"/>
          <w:lang w:eastAsia="lt-LT"/>
        </w:rPr>
      </w:pPr>
    </w:p>
    <w:p w14:paraId="65C73899" w14:textId="77777777" w:rsidR="007522A0" w:rsidRPr="001E78AC" w:rsidRDefault="007522A0" w:rsidP="005F4340">
      <w:pPr>
        <w:spacing w:line="360" w:lineRule="auto"/>
        <w:jc w:val="center"/>
        <w:rPr>
          <w:rFonts w:ascii="Times New Roman" w:eastAsia="Times New Roman" w:hAnsi="Times New Roman"/>
          <w:b/>
          <w:lang w:eastAsia="lt-LT"/>
        </w:rPr>
      </w:pPr>
      <w:r w:rsidRPr="001E78AC">
        <w:rPr>
          <w:rFonts w:ascii="Times New Roman" w:eastAsia="Times New Roman" w:hAnsi="Times New Roman"/>
          <w:b/>
          <w:lang w:eastAsia="lt-LT"/>
        </w:rPr>
        <w:t>IV SKYRIUS</w:t>
      </w:r>
      <w:r w:rsidR="005F4340">
        <w:rPr>
          <w:rFonts w:ascii="Times New Roman" w:eastAsia="Times New Roman" w:hAnsi="Times New Roman"/>
          <w:b/>
          <w:lang w:eastAsia="lt-LT"/>
        </w:rPr>
        <w:t xml:space="preserve"> </w:t>
      </w:r>
    </w:p>
    <w:p w14:paraId="26D341F7" w14:textId="77777777" w:rsidR="007271D9" w:rsidRPr="001E78AC" w:rsidRDefault="007271D9" w:rsidP="001E78AC">
      <w:pPr>
        <w:spacing w:line="360" w:lineRule="auto"/>
        <w:ind w:firstLine="851"/>
        <w:jc w:val="center"/>
        <w:rPr>
          <w:rFonts w:ascii="Times New Roman" w:eastAsia="Times New Roman" w:hAnsi="Times New Roman"/>
          <w:b/>
          <w:lang w:eastAsia="lt-LT"/>
        </w:rPr>
      </w:pPr>
      <w:r w:rsidRPr="001E78AC">
        <w:rPr>
          <w:rFonts w:ascii="Times New Roman" w:eastAsia="Times New Roman" w:hAnsi="Times New Roman"/>
          <w:b/>
          <w:lang w:eastAsia="lt-LT"/>
        </w:rPr>
        <w:t>PAREIGIN</w:t>
      </w:r>
      <w:r w:rsidR="00F766A4" w:rsidRPr="001E78AC">
        <w:rPr>
          <w:rFonts w:ascii="Times New Roman" w:eastAsia="Times New Roman" w:hAnsi="Times New Roman"/>
          <w:b/>
          <w:lang w:eastAsia="lt-LT"/>
        </w:rPr>
        <w:t>ĖS</w:t>
      </w:r>
      <w:r w:rsidR="00DF2B87" w:rsidRPr="001E78AC">
        <w:rPr>
          <w:rFonts w:ascii="Times New Roman" w:eastAsia="Times New Roman" w:hAnsi="Times New Roman"/>
          <w:b/>
          <w:lang w:eastAsia="lt-LT"/>
        </w:rPr>
        <w:t xml:space="preserve"> </w:t>
      </w:r>
      <w:r w:rsidRPr="001E78AC">
        <w:rPr>
          <w:rFonts w:ascii="Times New Roman" w:eastAsia="Times New Roman" w:hAnsi="Times New Roman"/>
          <w:b/>
          <w:lang w:eastAsia="lt-LT"/>
        </w:rPr>
        <w:t>ALG</w:t>
      </w:r>
      <w:r w:rsidR="00F766A4" w:rsidRPr="001E78AC">
        <w:rPr>
          <w:rFonts w:ascii="Times New Roman" w:eastAsia="Times New Roman" w:hAnsi="Times New Roman"/>
          <w:b/>
          <w:lang w:eastAsia="lt-LT"/>
        </w:rPr>
        <w:t>OS</w:t>
      </w:r>
      <w:r w:rsidRPr="001E78AC">
        <w:rPr>
          <w:rFonts w:ascii="Times New Roman" w:eastAsia="Times New Roman" w:hAnsi="Times New Roman"/>
          <w:b/>
          <w:lang w:eastAsia="lt-LT"/>
        </w:rPr>
        <w:t xml:space="preserve"> KOEFICIENT</w:t>
      </w:r>
      <w:r w:rsidR="00F766A4" w:rsidRPr="001E78AC">
        <w:rPr>
          <w:rFonts w:ascii="Times New Roman" w:eastAsia="Times New Roman" w:hAnsi="Times New Roman"/>
          <w:b/>
          <w:lang w:eastAsia="lt-LT"/>
        </w:rPr>
        <w:t>O</w:t>
      </w:r>
      <w:r w:rsidRPr="001E78AC">
        <w:rPr>
          <w:rFonts w:ascii="Times New Roman" w:eastAsia="Times New Roman" w:hAnsi="Times New Roman"/>
          <w:b/>
          <w:lang w:eastAsia="lt-LT"/>
        </w:rPr>
        <w:t xml:space="preserve"> NUSTATYMAS </w:t>
      </w:r>
      <w:r w:rsidR="00BD1115" w:rsidRPr="001E78AC">
        <w:rPr>
          <w:rFonts w:ascii="Times New Roman" w:eastAsia="Times New Roman" w:hAnsi="Times New Roman"/>
          <w:b/>
          <w:lang w:eastAsia="lt-LT"/>
        </w:rPr>
        <w:t>SKELBIANT KONKURSUS AR ATRANKAS</w:t>
      </w:r>
      <w:r w:rsidR="005F4340">
        <w:rPr>
          <w:rFonts w:ascii="Times New Roman" w:eastAsia="Times New Roman" w:hAnsi="Times New Roman"/>
          <w:b/>
          <w:lang w:eastAsia="lt-LT"/>
        </w:rPr>
        <w:t xml:space="preserve"> </w:t>
      </w:r>
    </w:p>
    <w:p w14:paraId="1196684A" w14:textId="77777777" w:rsidR="007271D9" w:rsidRPr="001E78AC" w:rsidRDefault="007271D9" w:rsidP="001E78AC">
      <w:pPr>
        <w:spacing w:line="360" w:lineRule="auto"/>
        <w:ind w:firstLine="851"/>
        <w:jc w:val="center"/>
        <w:rPr>
          <w:rFonts w:ascii="Times New Roman" w:eastAsia="Times New Roman" w:hAnsi="Times New Roman"/>
          <w:lang w:eastAsia="lt-LT"/>
        </w:rPr>
      </w:pPr>
    </w:p>
    <w:p w14:paraId="522BA444" w14:textId="77777777" w:rsidR="00C07FE7" w:rsidRPr="001E78AC" w:rsidRDefault="00C07FE7" w:rsidP="001E78AC">
      <w:pPr>
        <w:spacing w:line="360" w:lineRule="auto"/>
        <w:ind w:firstLine="851"/>
        <w:jc w:val="both"/>
        <w:rPr>
          <w:rFonts w:ascii="Times New Roman" w:hAnsi="Times New Roman"/>
          <w:color w:val="auto"/>
        </w:rPr>
      </w:pPr>
      <w:r w:rsidRPr="001E78AC">
        <w:rPr>
          <w:rFonts w:ascii="Times New Roman" w:eastAsia="Times New Roman" w:hAnsi="Times New Roman"/>
          <w:lang w:eastAsia="lt-LT"/>
        </w:rPr>
        <w:t>1</w:t>
      </w:r>
      <w:r w:rsidR="00AC0B38" w:rsidRPr="001E78AC">
        <w:rPr>
          <w:rFonts w:ascii="Times New Roman" w:eastAsia="Times New Roman" w:hAnsi="Times New Roman"/>
          <w:lang w:eastAsia="lt-LT"/>
        </w:rPr>
        <w:t>2</w:t>
      </w:r>
      <w:r w:rsidRPr="001E78AC">
        <w:rPr>
          <w:rFonts w:ascii="Times New Roman" w:eastAsia="Times New Roman" w:hAnsi="Times New Roman"/>
          <w:lang w:eastAsia="lt-LT"/>
        </w:rPr>
        <w:t xml:space="preserve">. </w:t>
      </w:r>
      <w:r w:rsidRPr="001E78AC">
        <w:rPr>
          <w:rFonts w:ascii="Times New Roman" w:hAnsi="Times New Roman"/>
          <w:color w:val="auto"/>
          <w:spacing w:val="2"/>
        </w:rPr>
        <w:t>Darbuotojų pareigin</w:t>
      </w:r>
      <w:r w:rsidR="00C364A2" w:rsidRPr="001E78AC">
        <w:rPr>
          <w:rFonts w:ascii="Times New Roman" w:hAnsi="Times New Roman"/>
          <w:color w:val="auto"/>
          <w:spacing w:val="2"/>
        </w:rPr>
        <w:t>ės</w:t>
      </w:r>
      <w:r w:rsidRPr="001E78AC">
        <w:rPr>
          <w:rFonts w:ascii="Times New Roman" w:hAnsi="Times New Roman"/>
          <w:color w:val="auto"/>
          <w:spacing w:val="2"/>
        </w:rPr>
        <w:t xml:space="preserve"> alg</w:t>
      </w:r>
      <w:r w:rsidR="00C364A2" w:rsidRPr="001E78AC">
        <w:rPr>
          <w:rFonts w:ascii="Times New Roman" w:hAnsi="Times New Roman"/>
          <w:color w:val="auto"/>
          <w:spacing w:val="2"/>
        </w:rPr>
        <w:t>os koeficientus</w:t>
      </w:r>
      <w:r w:rsidRPr="001E78AC">
        <w:rPr>
          <w:rFonts w:ascii="Times New Roman" w:hAnsi="Times New Roman"/>
          <w:color w:val="auto"/>
          <w:spacing w:val="2"/>
        </w:rPr>
        <w:t xml:space="preserve"> nustato Savivaldybės administracijos direktorius. </w:t>
      </w:r>
    </w:p>
    <w:p w14:paraId="6F49A62F" w14:textId="77777777" w:rsidR="00C07FE7" w:rsidRPr="001E78AC" w:rsidRDefault="00C07FE7" w:rsidP="001E78AC">
      <w:pPr>
        <w:spacing w:line="360" w:lineRule="auto"/>
        <w:ind w:firstLine="851"/>
        <w:jc w:val="both"/>
        <w:rPr>
          <w:rFonts w:ascii="Times New Roman" w:hAnsi="Times New Roman"/>
        </w:rPr>
      </w:pPr>
      <w:r w:rsidRPr="001E78AC">
        <w:rPr>
          <w:rFonts w:ascii="Times New Roman" w:eastAsia="Times New Roman" w:hAnsi="Times New Roman"/>
          <w:lang w:eastAsia="lt-LT"/>
        </w:rPr>
        <w:t>1</w:t>
      </w:r>
      <w:r w:rsidR="00FA6C18" w:rsidRPr="001E78AC">
        <w:rPr>
          <w:rFonts w:ascii="Times New Roman" w:eastAsia="Times New Roman" w:hAnsi="Times New Roman"/>
          <w:lang w:eastAsia="lt-LT"/>
        </w:rPr>
        <w:t>3</w:t>
      </w:r>
      <w:r w:rsidRPr="001E78AC">
        <w:rPr>
          <w:rFonts w:ascii="Times New Roman" w:eastAsia="Times New Roman" w:hAnsi="Times New Roman"/>
          <w:lang w:eastAsia="lt-LT"/>
        </w:rPr>
        <w:t xml:space="preserve">. </w:t>
      </w:r>
      <w:r w:rsidR="00E558B3" w:rsidRPr="001E78AC">
        <w:rPr>
          <w:rFonts w:ascii="Times New Roman" w:hAnsi="Times New Roman"/>
        </w:rPr>
        <w:t>Darbuotojo</w:t>
      </w:r>
      <w:r w:rsidRPr="001E78AC">
        <w:rPr>
          <w:rFonts w:ascii="Times New Roman" w:hAnsi="Times New Roman"/>
        </w:rPr>
        <w:t xml:space="preserve"> pareiginės algos maksimalus koeficientas negali viršyti </w:t>
      </w:r>
      <w:r w:rsidR="004F5543">
        <w:rPr>
          <w:rFonts w:ascii="Times New Roman" w:hAnsi="Times New Roman"/>
        </w:rPr>
        <w:t>Savivaldybės a</w:t>
      </w:r>
      <w:r w:rsidR="00E558B3" w:rsidRPr="001E78AC">
        <w:rPr>
          <w:rFonts w:ascii="Times New Roman" w:hAnsi="Times New Roman"/>
        </w:rPr>
        <w:t xml:space="preserve">dministracijos direktoriaus </w:t>
      </w:r>
      <w:r w:rsidR="00C364A2" w:rsidRPr="001E78AC">
        <w:rPr>
          <w:rFonts w:ascii="Times New Roman" w:hAnsi="Times New Roman"/>
        </w:rPr>
        <w:t xml:space="preserve">pareigybės </w:t>
      </w:r>
      <w:r w:rsidRPr="001E78AC">
        <w:rPr>
          <w:rFonts w:ascii="Times New Roman" w:hAnsi="Times New Roman"/>
        </w:rPr>
        <w:t>pareiginės algos maksimalaus koeficiento dydžio, nustatyto L</w:t>
      </w:r>
      <w:r w:rsidR="005F4340">
        <w:rPr>
          <w:rFonts w:ascii="Times New Roman" w:hAnsi="Times New Roman"/>
        </w:rPr>
        <w:t xml:space="preserve">ietuvos </w:t>
      </w:r>
      <w:r w:rsidRPr="001E78AC">
        <w:rPr>
          <w:rFonts w:ascii="Times New Roman" w:hAnsi="Times New Roman"/>
        </w:rPr>
        <w:t>R</w:t>
      </w:r>
      <w:r w:rsidR="005F4340">
        <w:rPr>
          <w:rFonts w:ascii="Times New Roman" w:hAnsi="Times New Roman"/>
        </w:rPr>
        <w:t>espublikos</w:t>
      </w:r>
      <w:r w:rsidRPr="001E78AC">
        <w:rPr>
          <w:rFonts w:ascii="Times New Roman" w:hAnsi="Times New Roman"/>
        </w:rPr>
        <w:t xml:space="preserve"> valstybės tarnybos įstatymo 2 priede</w:t>
      </w:r>
      <w:r w:rsidR="005A47F2">
        <w:rPr>
          <w:rFonts w:ascii="Times New Roman" w:hAnsi="Times New Roman"/>
        </w:rPr>
        <w:t xml:space="preserve"> arba</w:t>
      </w:r>
      <w:r w:rsidRPr="001E78AC">
        <w:rPr>
          <w:rFonts w:ascii="Times New Roman" w:hAnsi="Times New Roman"/>
        </w:rPr>
        <w:t xml:space="preserve"> kituose </w:t>
      </w:r>
      <w:r w:rsidR="005A47F2">
        <w:rPr>
          <w:rFonts w:ascii="Times New Roman" w:hAnsi="Times New Roman"/>
        </w:rPr>
        <w:t>L</w:t>
      </w:r>
      <w:r w:rsidR="005F4340">
        <w:rPr>
          <w:rFonts w:ascii="Times New Roman" w:hAnsi="Times New Roman"/>
        </w:rPr>
        <w:t xml:space="preserve">ietuvos </w:t>
      </w:r>
      <w:r w:rsidR="005A47F2">
        <w:rPr>
          <w:rFonts w:ascii="Times New Roman" w:hAnsi="Times New Roman"/>
        </w:rPr>
        <w:t>R</w:t>
      </w:r>
      <w:r w:rsidR="005F4340">
        <w:rPr>
          <w:rFonts w:ascii="Times New Roman" w:hAnsi="Times New Roman"/>
        </w:rPr>
        <w:t>espublikos</w:t>
      </w:r>
      <w:r w:rsidR="005A47F2">
        <w:rPr>
          <w:rFonts w:ascii="Times New Roman" w:hAnsi="Times New Roman"/>
        </w:rPr>
        <w:t xml:space="preserve"> teisės aktuose</w:t>
      </w:r>
      <w:r w:rsidRPr="001E78AC">
        <w:rPr>
          <w:rFonts w:ascii="Times New Roman" w:hAnsi="Times New Roman"/>
        </w:rPr>
        <w:t>.</w:t>
      </w:r>
      <w:r w:rsidR="005F4340">
        <w:rPr>
          <w:rFonts w:ascii="Times New Roman" w:hAnsi="Times New Roman"/>
        </w:rPr>
        <w:t xml:space="preserve"> </w:t>
      </w:r>
    </w:p>
    <w:p w14:paraId="77793EF9" w14:textId="77777777" w:rsidR="00234288" w:rsidRDefault="00C07FE7" w:rsidP="001E78AC">
      <w:pPr>
        <w:spacing w:line="360" w:lineRule="auto"/>
        <w:ind w:firstLine="851"/>
        <w:jc w:val="both"/>
        <w:rPr>
          <w:rFonts w:ascii="Times New Roman" w:eastAsia="Times New Roman" w:hAnsi="Times New Roman"/>
          <w:lang w:eastAsia="lt-LT"/>
        </w:rPr>
      </w:pPr>
      <w:r w:rsidRPr="001E78AC">
        <w:rPr>
          <w:rFonts w:ascii="Times New Roman" w:hAnsi="Times New Roman"/>
        </w:rPr>
        <w:t>1</w:t>
      </w:r>
      <w:r w:rsidR="00FA6C18" w:rsidRPr="001E78AC">
        <w:rPr>
          <w:rFonts w:ascii="Times New Roman" w:hAnsi="Times New Roman"/>
        </w:rPr>
        <w:t>4</w:t>
      </w:r>
      <w:r w:rsidRPr="001E78AC">
        <w:rPr>
          <w:rFonts w:ascii="Times New Roman" w:hAnsi="Times New Roman"/>
        </w:rPr>
        <w:t xml:space="preserve">. </w:t>
      </w:r>
      <w:r w:rsidRPr="001E78AC">
        <w:rPr>
          <w:rFonts w:ascii="Times New Roman" w:hAnsi="Times New Roman"/>
          <w:color w:val="auto"/>
          <w:spacing w:val="2"/>
        </w:rPr>
        <w:t xml:space="preserve">Prieš skelbiant konkursą ar atranką </w:t>
      </w:r>
      <w:r w:rsidR="00DD0B6C" w:rsidRPr="001E78AC">
        <w:rPr>
          <w:rFonts w:ascii="Times New Roman" w:hAnsi="Times New Roman"/>
          <w:color w:val="auto"/>
          <w:spacing w:val="2"/>
        </w:rPr>
        <w:t>D</w:t>
      </w:r>
      <w:r w:rsidRPr="001E78AC">
        <w:rPr>
          <w:rFonts w:ascii="Times New Roman" w:hAnsi="Times New Roman"/>
          <w:color w:val="auto"/>
          <w:spacing w:val="2"/>
        </w:rPr>
        <w:t>arbuotojo pareigoms eiti, pareiginė</w:t>
      </w:r>
      <w:r w:rsidR="00C364A2" w:rsidRPr="001E78AC">
        <w:rPr>
          <w:rFonts w:ascii="Times New Roman" w:hAnsi="Times New Roman"/>
          <w:color w:val="auto"/>
          <w:spacing w:val="2"/>
        </w:rPr>
        <w:t>s</w:t>
      </w:r>
      <w:r w:rsidRPr="001E78AC">
        <w:rPr>
          <w:rFonts w:ascii="Times New Roman" w:hAnsi="Times New Roman"/>
          <w:color w:val="auto"/>
          <w:spacing w:val="2"/>
        </w:rPr>
        <w:t xml:space="preserve"> alg</w:t>
      </w:r>
      <w:r w:rsidR="00C364A2" w:rsidRPr="001E78AC">
        <w:rPr>
          <w:rFonts w:ascii="Times New Roman" w:hAnsi="Times New Roman"/>
          <w:color w:val="auto"/>
          <w:spacing w:val="2"/>
        </w:rPr>
        <w:t>os</w:t>
      </w:r>
      <w:r w:rsidRPr="001E78AC">
        <w:rPr>
          <w:rFonts w:ascii="Times New Roman" w:hAnsi="Times New Roman"/>
          <w:color w:val="auto"/>
          <w:spacing w:val="2"/>
        </w:rPr>
        <w:t xml:space="preserve"> </w:t>
      </w:r>
      <w:r w:rsidR="00C364A2" w:rsidRPr="001E78AC">
        <w:rPr>
          <w:rFonts w:ascii="Times New Roman" w:hAnsi="Times New Roman"/>
          <w:color w:val="auto"/>
          <w:spacing w:val="2"/>
        </w:rPr>
        <w:t xml:space="preserve">koeficientas </w:t>
      </w:r>
      <w:r w:rsidRPr="001B0F0C">
        <w:rPr>
          <w:rFonts w:ascii="Times New Roman" w:hAnsi="Times New Roman"/>
          <w:color w:val="auto"/>
          <w:spacing w:val="2"/>
        </w:rPr>
        <w:t>nustatoma</w:t>
      </w:r>
      <w:r w:rsidR="00C364A2" w:rsidRPr="001B0F0C">
        <w:rPr>
          <w:rFonts w:ascii="Times New Roman" w:hAnsi="Times New Roman"/>
          <w:color w:val="auto"/>
          <w:spacing w:val="2"/>
        </w:rPr>
        <w:t>s</w:t>
      </w:r>
      <w:r w:rsidRPr="001B0F0C">
        <w:rPr>
          <w:rFonts w:ascii="Times New Roman" w:hAnsi="Times New Roman"/>
          <w:color w:val="auto"/>
          <w:spacing w:val="2"/>
        </w:rPr>
        <w:t xml:space="preserve"> </w:t>
      </w:r>
      <w:r w:rsidRPr="001B0F0C">
        <w:rPr>
          <w:rFonts w:ascii="Times New Roman" w:hAnsi="Times New Roman"/>
          <w:color w:val="auto"/>
        </w:rPr>
        <w:t xml:space="preserve">iš Aprašo 3 </w:t>
      </w:r>
      <w:r w:rsidR="00C364A2" w:rsidRPr="001B0F0C">
        <w:rPr>
          <w:rFonts w:ascii="Times New Roman" w:hAnsi="Times New Roman"/>
          <w:color w:val="auto"/>
        </w:rPr>
        <w:t>a</w:t>
      </w:r>
      <w:r w:rsidRPr="001B0F0C">
        <w:rPr>
          <w:rFonts w:ascii="Times New Roman" w:hAnsi="Times New Roman"/>
          <w:color w:val="auto"/>
        </w:rPr>
        <w:t xml:space="preserve">r 4 priede </w:t>
      </w:r>
      <w:r w:rsidR="00DD0B6C" w:rsidRPr="001B0F0C">
        <w:rPr>
          <w:rFonts w:ascii="Times New Roman" w:hAnsi="Times New Roman"/>
          <w:color w:val="auto"/>
        </w:rPr>
        <w:t>D</w:t>
      </w:r>
      <w:r w:rsidRPr="001B0F0C">
        <w:rPr>
          <w:rFonts w:ascii="Times New Roman" w:hAnsi="Times New Roman"/>
          <w:color w:val="auto"/>
        </w:rPr>
        <w:t xml:space="preserve">arbuotojo pareigybei nustatyto pareiginės algos koeficientų intervalo. </w:t>
      </w:r>
      <w:r w:rsidR="00234288" w:rsidRPr="001B0F0C">
        <w:rPr>
          <w:rFonts w:ascii="Times New Roman" w:hAnsi="Times New Roman"/>
          <w:color w:val="auto"/>
        </w:rPr>
        <w:t xml:space="preserve">Pareigybė </w:t>
      </w:r>
      <w:r w:rsidR="00FA6C18" w:rsidRPr="001B0F0C">
        <w:rPr>
          <w:rFonts w:ascii="Times New Roman" w:hAnsi="Times New Roman"/>
          <w:color w:val="auto"/>
        </w:rPr>
        <w:t xml:space="preserve">(pareigybės aprašyme nurodytos funkcijos </w:t>
      </w:r>
      <w:r w:rsidR="005F4340" w:rsidRPr="001B0F0C">
        <w:rPr>
          <w:rFonts w:ascii="Times New Roman" w:hAnsi="Times New Roman"/>
          <w:color w:val="auto"/>
        </w:rPr>
        <w:t xml:space="preserve">ir </w:t>
      </w:r>
      <w:r w:rsidR="00FA6C18" w:rsidRPr="001B0F0C">
        <w:rPr>
          <w:rFonts w:ascii="Times New Roman" w:hAnsi="Times New Roman"/>
          <w:color w:val="auto"/>
        </w:rPr>
        <w:t xml:space="preserve">reikalavimai) </w:t>
      </w:r>
      <w:r w:rsidR="00234288" w:rsidRPr="001B0F0C">
        <w:rPr>
          <w:rFonts w:ascii="Times New Roman" w:hAnsi="Times New Roman"/>
          <w:color w:val="auto"/>
        </w:rPr>
        <w:t xml:space="preserve">įvertinama </w:t>
      </w:r>
      <w:r w:rsidR="00DF7199" w:rsidRPr="001B0F0C">
        <w:rPr>
          <w:rFonts w:ascii="Times New Roman" w:hAnsi="Times New Roman"/>
          <w:color w:val="auto"/>
        </w:rPr>
        <w:t xml:space="preserve">(įvertina Savivaldybės administracijos direktoriaus įsakymu sudaryta darbo grupė ar komisija) </w:t>
      </w:r>
      <w:r w:rsidR="00234288" w:rsidRPr="001B0F0C">
        <w:rPr>
          <w:rFonts w:ascii="Times New Roman" w:hAnsi="Times New Roman"/>
          <w:color w:val="auto"/>
        </w:rPr>
        <w:t xml:space="preserve">pagal </w:t>
      </w:r>
      <w:r w:rsidR="00234288" w:rsidRPr="001B0F0C">
        <w:rPr>
          <w:rFonts w:ascii="Times New Roman" w:eastAsia="Times New Roman" w:hAnsi="Times New Roman"/>
          <w:lang w:eastAsia="lt-LT"/>
        </w:rPr>
        <w:t>Aprašo 1 pried</w:t>
      </w:r>
      <w:r w:rsidR="00A15601" w:rsidRPr="001B0F0C">
        <w:rPr>
          <w:rFonts w:ascii="Times New Roman" w:eastAsia="Times New Roman" w:hAnsi="Times New Roman"/>
          <w:lang w:eastAsia="lt-LT"/>
        </w:rPr>
        <w:t>e</w:t>
      </w:r>
      <w:r w:rsidR="00234288" w:rsidRPr="001B0F0C">
        <w:rPr>
          <w:rFonts w:ascii="Times New Roman" w:eastAsia="Times New Roman" w:hAnsi="Times New Roman"/>
          <w:lang w:eastAsia="lt-LT"/>
        </w:rPr>
        <w:t xml:space="preserve"> aprašytus</w:t>
      </w:r>
      <w:r w:rsidR="00A15601" w:rsidRPr="001B0F0C">
        <w:rPr>
          <w:rFonts w:ascii="Times New Roman" w:eastAsia="Times New Roman" w:hAnsi="Times New Roman"/>
          <w:lang w:eastAsia="lt-LT"/>
        </w:rPr>
        <w:t xml:space="preserve"> penkis </w:t>
      </w:r>
      <w:r w:rsidR="00234288" w:rsidRPr="001B0F0C">
        <w:rPr>
          <w:rFonts w:ascii="Times New Roman" w:eastAsia="Times New Roman" w:hAnsi="Times New Roman"/>
          <w:lang w:eastAsia="lt-LT"/>
        </w:rPr>
        <w:t>pareigybių pareiginės algos koeficiento dydžio nustatymo kriterijus</w:t>
      </w:r>
      <w:r w:rsidR="00FA6C18" w:rsidRPr="001B0F0C">
        <w:rPr>
          <w:rFonts w:ascii="Times New Roman" w:eastAsia="Times New Roman" w:hAnsi="Times New Roman"/>
          <w:lang w:eastAsia="lt-LT"/>
        </w:rPr>
        <w:t xml:space="preserve"> ir</w:t>
      </w:r>
      <w:r w:rsidR="00234288" w:rsidRPr="001B0F0C">
        <w:rPr>
          <w:rFonts w:ascii="Times New Roman" w:eastAsia="Times New Roman" w:hAnsi="Times New Roman"/>
          <w:lang w:eastAsia="lt-LT"/>
        </w:rPr>
        <w:t xml:space="preserve"> </w:t>
      </w:r>
      <w:r w:rsidR="0065418F" w:rsidRPr="001B0F0C">
        <w:rPr>
          <w:rFonts w:ascii="Times New Roman" w:eastAsia="Times New Roman" w:hAnsi="Times New Roman"/>
          <w:lang w:eastAsia="lt-LT"/>
        </w:rPr>
        <w:t xml:space="preserve">nustatoma </w:t>
      </w:r>
      <w:r w:rsidR="00DF7199" w:rsidRPr="001B0F0C">
        <w:rPr>
          <w:rFonts w:ascii="Times New Roman" w:eastAsia="Times New Roman" w:hAnsi="Times New Roman"/>
          <w:lang w:eastAsia="lt-LT"/>
        </w:rPr>
        <w:t xml:space="preserve">konkreti </w:t>
      </w:r>
      <w:r w:rsidR="0065418F" w:rsidRPr="001B0F0C">
        <w:rPr>
          <w:rFonts w:ascii="Times New Roman" w:eastAsia="Times New Roman" w:hAnsi="Times New Roman"/>
          <w:lang w:eastAsia="lt-LT"/>
        </w:rPr>
        <w:t xml:space="preserve">kiekvieno kriterijaus lygio </w:t>
      </w:r>
      <w:r w:rsidR="00A15601" w:rsidRPr="001B0F0C">
        <w:rPr>
          <w:rFonts w:ascii="Times New Roman" w:eastAsia="Times New Roman" w:hAnsi="Times New Roman"/>
          <w:lang w:eastAsia="lt-LT"/>
        </w:rPr>
        <w:t>procentinė dalis iš kriterijaus lygio intervalo</w:t>
      </w:r>
      <w:r w:rsidR="00334BE2" w:rsidRPr="001B0F0C">
        <w:rPr>
          <w:rFonts w:ascii="Times New Roman" w:eastAsia="Times New Roman" w:hAnsi="Times New Roman"/>
          <w:lang w:eastAsia="lt-LT"/>
        </w:rPr>
        <w:t>, nustatyto Aprašo 2 priede</w:t>
      </w:r>
      <w:r w:rsidR="00A15601" w:rsidRPr="001B0F0C">
        <w:rPr>
          <w:rFonts w:ascii="Times New Roman" w:eastAsia="Times New Roman" w:hAnsi="Times New Roman"/>
          <w:lang w:eastAsia="lt-LT"/>
        </w:rPr>
        <w:t>. G</w:t>
      </w:r>
      <w:r w:rsidR="00234288" w:rsidRPr="001B0F0C">
        <w:rPr>
          <w:rFonts w:ascii="Times New Roman" w:eastAsia="Times New Roman" w:hAnsi="Times New Roman"/>
          <w:lang w:eastAsia="lt-LT"/>
        </w:rPr>
        <w:t>aut</w:t>
      </w:r>
      <w:r w:rsidR="0065418F" w:rsidRPr="001B0F0C">
        <w:rPr>
          <w:rFonts w:ascii="Times New Roman" w:eastAsia="Times New Roman" w:hAnsi="Times New Roman"/>
          <w:lang w:eastAsia="lt-LT"/>
        </w:rPr>
        <w:t>os</w:t>
      </w:r>
      <w:r w:rsidR="00234288" w:rsidRPr="001B0F0C">
        <w:rPr>
          <w:rFonts w:ascii="Times New Roman" w:eastAsia="Times New Roman" w:hAnsi="Times New Roman"/>
          <w:lang w:eastAsia="lt-LT"/>
        </w:rPr>
        <w:t xml:space="preserve"> </w:t>
      </w:r>
      <w:r w:rsidR="00A15601" w:rsidRPr="001B0F0C">
        <w:rPr>
          <w:rFonts w:ascii="Times New Roman" w:eastAsia="Times New Roman" w:hAnsi="Times New Roman"/>
          <w:lang w:eastAsia="lt-LT"/>
        </w:rPr>
        <w:t xml:space="preserve">kriterijų lygio </w:t>
      </w:r>
      <w:r w:rsidR="00234288" w:rsidRPr="001B0F0C">
        <w:rPr>
          <w:rFonts w:ascii="Times New Roman" w:eastAsia="Times New Roman" w:hAnsi="Times New Roman"/>
          <w:lang w:eastAsia="lt-LT"/>
        </w:rPr>
        <w:t>procent</w:t>
      </w:r>
      <w:r w:rsidR="0065418F" w:rsidRPr="001B0F0C">
        <w:rPr>
          <w:rFonts w:ascii="Times New Roman" w:eastAsia="Times New Roman" w:hAnsi="Times New Roman"/>
          <w:lang w:eastAsia="lt-LT"/>
        </w:rPr>
        <w:t>inės išraiškos</w:t>
      </w:r>
      <w:r w:rsidR="00234288" w:rsidRPr="001B0F0C">
        <w:rPr>
          <w:rFonts w:ascii="Times New Roman" w:eastAsia="Times New Roman" w:hAnsi="Times New Roman"/>
          <w:lang w:eastAsia="lt-LT"/>
        </w:rPr>
        <w:t xml:space="preserve"> susumuojam</w:t>
      </w:r>
      <w:r w:rsidR="0065418F" w:rsidRPr="001B0F0C">
        <w:rPr>
          <w:rFonts w:ascii="Times New Roman" w:eastAsia="Times New Roman" w:hAnsi="Times New Roman"/>
          <w:lang w:eastAsia="lt-LT"/>
        </w:rPr>
        <w:t>os</w:t>
      </w:r>
      <w:r w:rsidR="00234288" w:rsidRPr="001B0F0C">
        <w:rPr>
          <w:rFonts w:ascii="Times New Roman" w:eastAsia="Times New Roman" w:hAnsi="Times New Roman"/>
          <w:lang w:eastAsia="lt-LT"/>
        </w:rPr>
        <w:t xml:space="preserve"> ir </w:t>
      </w:r>
      <w:r w:rsidR="00FA6C18" w:rsidRPr="001B0F0C">
        <w:rPr>
          <w:rFonts w:ascii="Times New Roman" w:eastAsia="Times New Roman" w:hAnsi="Times New Roman"/>
          <w:lang w:eastAsia="lt-LT"/>
        </w:rPr>
        <w:t xml:space="preserve">atsižvelgiant į </w:t>
      </w:r>
      <w:r w:rsidR="0065418F" w:rsidRPr="001B0F0C">
        <w:rPr>
          <w:rFonts w:ascii="Times New Roman" w:eastAsia="Times New Roman" w:hAnsi="Times New Roman"/>
          <w:lang w:eastAsia="lt-LT"/>
        </w:rPr>
        <w:t>gaut</w:t>
      </w:r>
      <w:r w:rsidR="00FA6C18" w:rsidRPr="001B0F0C">
        <w:rPr>
          <w:rFonts w:ascii="Times New Roman" w:eastAsia="Times New Roman" w:hAnsi="Times New Roman"/>
          <w:lang w:eastAsia="lt-LT"/>
        </w:rPr>
        <w:t>ą</w:t>
      </w:r>
      <w:r w:rsidR="0065418F" w:rsidRPr="001B0F0C">
        <w:rPr>
          <w:rFonts w:ascii="Times New Roman" w:eastAsia="Times New Roman" w:hAnsi="Times New Roman"/>
          <w:lang w:eastAsia="lt-LT"/>
        </w:rPr>
        <w:t xml:space="preserve"> procentų sum</w:t>
      </w:r>
      <w:r w:rsidR="00FA6C18" w:rsidRPr="001B0F0C">
        <w:rPr>
          <w:rFonts w:ascii="Times New Roman" w:eastAsia="Times New Roman" w:hAnsi="Times New Roman"/>
          <w:lang w:eastAsia="lt-LT"/>
        </w:rPr>
        <w:t>ą pareigybė priskiriama tam tikrai pareigybių grupei</w:t>
      </w:r>
      <w:r w:rsidR="005F4340" w:rsidRPr="001B0F0C">
        <w:rPr>
          <w:rFonts w:ascii="Times New Roman" w:eastAsia="Times New Roman" w:hAnsi="Times New Roman"/>
          <w:lang w:eastAsia="lt-LT"/>
        </w:rPr>
        <w:t xml:space="preserve"> </w:t>
      </w:r>
      <w:r w:rsidR="00CD5F40" w:rsidRPr="001B0F0C">
        <w:rPr>
          <w:rFonts w:ascii="Times New Roman" w:eastAsia="Times New Roman" w:hAnsi="Times New Roman"/>
          <w:lang w:eastAsia="lt-LT"/>
        </w:rPr>
        <w:t xml:space="preserve">ir </w:t>
      </w:r>
      <w:r w:rsidR="00DF2B87" w:rsidRPr="001B0F0C">
        <w:rPr>
          <w:rFonts w:ascii="Times New Roman" w:eastAsia="Times New Roman" w:hAnsi="Times New Roman"/>
          <w:lang w:eastAsia="lt-LT"/>
        </w:rPr>
        <w:t>pogrupiui</w:t>
      </w:r>
      <w:r w:rsidR="00CD5F40">
        <w:rPr>
          <w:rFonts w:ascii="Times New Roman" w:eastAsia="Times New Roman" w:hAnsi="Times New Roman"/>
          <w:lang w:eastAsia="lt-LT"/>
        </w:rPr>
        <w:t>,</w:t>
      </w:r>
      <w:r w:rsidR="00FA6C18" w:rsidRPr="001E78AC">
        <w:rPr>
          <w:rFonts w:ascii="Times New Roman" w:eastAsia="Times New Roman" w:hAnsi="Times New Roman"/>
          <w:lang w:eastAsia="lt-LT"/>
        </w:rPr>
        <w:t xml:space="preserve"> nustatomas pareigyb</w:t>
      </w:r>
      <w:r w:rsidR="00DF2B87" w:rsidRPr="001E78AC">
        <w:rPr>
          <w:rFonts w:ascii="Times New Roman" w:eastAsia="Times New Roman" w:hAnsi="Times New Roman"/>
          <w:lang w:eastAsia="lt-LT"/>
        </w:rPr>
        <w:t>ės</w:t>
      </w:r>
      <w:r w:rsidR="00FA6C18" w:rsidRPr="001E78AC">
        <w:rPr>
          <w:rFonts w:ascii="Times New Roman" w:eastAsia="Times New Roman" w:hAnsi="Times New Roman"/>
          <w:lang w:eastAsia="lt-LT"/>
        </w:rPr>
        <w:t xml:space="preserve"> pareiginės algos koeficientas iš tai pareigybei nustatyto pareiginės algos koeficientų intervalo. </w:t>
      </w:r>
    </w:p>
    <w:p w14:paraId="0171D7DD" w14:textId="77777777" w:rsidR="00FC146A" w:rsidRDefault="00FC146A" w:rsidP="001E78AC">
      <w:pPr>
        <w:spacing w:line="360" w:lineRule="auto"/>
        <w:ind w:firstLine="851"/>
        <w:jc w:val="both"/>
        <w:rPr>
          <w:rFonts w:ascii="Times New Roman" w:eastAsia="Times New Roman" w:hAnsi="Times New Roman"/>
          <w:lang w:eastAsia="lt-LT"/>
        </w:rPr>
      </w:pPr>
    </w:p>
    <w:p w14:paraId="0772E113" w14:textId="77777777" w:rsidR="00FC146A" w:rsidRDefault="00FC146A" w:rsidP="001E78AC">
      <w:pPr>
        <w:spacing w:line="360" w:lineRule="auto"/>
        <w:ind w:firstLine="851"/>
        <w:jc w:val="both"/>
        <w:rPr>
          <w:rFonts w:ascii="Times New Roman" w:eastAsia="Times New Roman" w:hAnsi="Times New Roman"/>
          <w:lang w:eastAsia="lt-LT"/>
        </w:rPr>
      </w:pPr>
    </w:p>
    <w:p w14:paraId="5D315AB0" w14:textId="77777777" w:rsidR="00FC146A" w:rsidRDefault="00FC146A" w:rsidP="001E78AC">
      <w:pPr>
        <w:spacing w:line="360" w:lineRule="auto"/>
        <w:ind w:firstLine="851"/>
        <w:jc w:val="both"/>
        <w:rPr>
          <w:rFonts w:ascii="Times New Roman" w:eastAsia="Times New Roman" w:hAnsi="Times New Roman"/>
          <w:lang w:eastAsia="lt-LT"/>
        </w:rPr>
      </w:pPr>
    </w:p>
    <w:p w14:paraId="4970ED89" w14:textId="77777777" w:rsidR="00873671" w:rsidRPr="001E78AC" w:rsidRDefault="007522A0" w:rsidP="005F4340">
      <w:pPr>
        <w:spacing w:line="360" w:lineRule="auto"/>
        <w:jc w:val="center"/>
        <w:rPr>
          <w:rFonts w:ascii="Times New Roman" w:eastAsia="Times New Roman" w:hAnsi="Times New Roman"/>
          <w:b/>
          <w:lang w:eastAsia="lt-LT"/>
        </w:rPr>
      </w:pPr>
      <w:r w:rsidRPr="001E78AC">
        <w:rPr>
          <w:rFonts w:ascii="Times New Roman" w:eastAsia="Times New Roman" w:hAnsi="Times New Roman"/>
          <w:b/>
          <w:lang w:eastAsia="lt-LT"/>
        </w:rPr>
        <w:t>V SKYRIUS</w:t>
      </w:r>
      <w:r w:rsidR="005F4340">
        <w:rPr>
          <w:rFonts w:ascii="Times New Roman" w:eastAsia="Times New Roman" w:hAnsi="Times New Roman"/>
          <w:b/>
          <w:lang w:eastAsia="lt-LT"/>
        </w:rPr>
        <w:t xml:space="preserve"> </w:t>
      </w:r>
    </w:p>
    <w:p w14:paraId="0C558FF7" w14:textId="77777777" w:rsidR="00873671" w:rsidRPr="001E78AC" w:rsidRDefault="00873671" w:rsidP="005F4340">
      <w:pPr>
        <w:spacing w:line="360" w:lineRule="auto"/>
        <w:jc w:val="center"/>
        <w:rPr>
          <w:rFonts w:ascii="Times New Roman" w:eastAsia="Times New Roman" w:hAnsi="Times New Roman"/>
          <w:b/>
          <w:lang w:eastAsia="lt-LT"/>
        </w:rPr>
      </w:pPr>
      <w:r w:rsidRPr="001E78AC">
        <w:rPr>
          <w:rFonts w:ascii="Times New Roman" w:eastAsia="Times New Roman" w:hAnsi="Times New Roman"/>
          <w:b/>
          <w:lang w:eastAsia="lt-LT"/>
        </w:rPr>
        <w:t>PAREGINĖS ALGOS KOEFICIENTO NUSTATYMAS PERKELIANT VALSTYBĖS TARNAUTOJĄ Į KITAS PAREIGAS</w:t>
      </w:r>
      <w:r w:rsidR="005F4340">
        <w:rPr>
          <w:rFonts w:ascii="Times New Roman" w:eastAsia="Times New Roman" w:hAnsi="Times New Roman"/>
          <w:b/>
          <w:lang w:eastAsia="lt-LT"/>
        </w:rPr>
        <w:t xml:space="preserve"> </w:t>
      </w:r>
    </w:p>
    <w:p w14:paraId="4980BF7C" w14:textId="77777777" w:rsidR="00873671" w:rsidRPr="001E78AC" w:rsidRDefault="00873671" w:rsidP="001E78AC">
      <w:pPr>
        <w:spacing w:line="360" w:lineRule="auto"/>
        <w:ind w:firstLine="851"/>
        <w:jc w:val="center"/>
        <w:rPr>
          <w:rFonts w:ascii="Times New Roman" w:eastAsia="Times New Roman" w:hAnsi="Times New Roman"/>
          <w:lang w:eastAsia="lt-LT"/>
        </w:rPr>
      </w:pPr>
    </w:p>
    <w:p w14:paraId="6B3EE032" w14:textId="77777777" w:rsidR="00444A6F" w:rsidRPr="001B0F0C" w:rsidRDefault="00444A6F" w:rsidP="001E78AC">
      <w:pPr>
        <w:spacing w:line="360" w:lineRule="auto"/>
        <w:ind w:firstLine="720"/>
        <w:jc w:val="both"/>
        <w:rPr>
          <w:rFonts w:ascii="Times New Roman" w:hAnsi="Times New Roman"/>
          <w:color w:val="auto"/>
        </w:rPr>
      </w:pPr>
      <w:r w:rsidRPr="001E78AC">
        <w:rPr>
          <w:rFonts w:ascii="Times New Roman" w:hAnsi="Times New Roman"/>
          <w:color w:val="auto"/>
        </w:rPr>
        <w:t>1</w:t>
      </w:r>
      <w:r w:rsidR="00FA6C18" w:rsidRPr="001E78AC">
        <w:rPr>
          <w:rFonts w:ascii="Times New Roman" w:hAnsi="Times New Roman"/>
          <w:color w:val="auto"/>
        </w:rPr>
        <w:t>5</w:t>
      </w:r>
      <w:r w:rsidRPr="001E78AC">
        <w:rPr>
          <w:rFonts w:ascii="Times New Roman" w:hAnsi="Times New Roman"/>
          <w:color w:val="auto"/>
        </w:rPr>
        <w:t>.</w:t>
      </w:r>
      <w:r w:rsidR="00873671" w:rsidRPr="001E78AC">
        <w:rPr>
          <w:rFonts w:ascii="Times New Roman" w:hAnsi="Times New Roman"/>
          <w:color w:val="auto"/>
        </w:rPr>
        <w:t xml:space="preserve"> P</w:t>
      </w:r>
      <w:r w:rsidRPr="001E78AC">
        <w:rPr>
          <w:rFonts w:ascii="Times New Roman" w:hAnsi="Times New Roman"/>
          <w:color w:val="auto"/>
        </w:rPr>
        <w:t>erkeliamam ar laikinai perkeliamam į aukštesnes</w:t>
      </w:r>
      <w:r w:rsidR="00A71935" w:rsidRPr="001E78AC">
        <w:rPr>
          <w:rFonts w:ascii="Times New Roman" w:hAnsi="Times New Roman"/>
          <w:color w:val="auto"/>
        </w:rPr>
        <w:t xml:space="preserve"> (aukštesnės grupės) </w:t>
      </w:r>
      <w:r w:rsidRPr="001E78AC">
        <w:rPr>
          <w:rFonts w:ascii="Times New Roman" w:hAnsi="Times New Roman"/>
          <w:color w:val="auto"/>
        </w:rPr>
        <w:t>pareigas</w:t>
      </w:r>
      <w:r w:rsidR="00FA6C18" w:rsidRPr="001E78AC">
        <w:rPr>
          <w:rFonts w:ascii="Times New Roman" w:hAnsi="Times New Roman"/>
          <w:color w:val="auto"/>
        </w:rPr>
        <w:t xml:space="preserve"> </w:t>
      </w:r>
      <w:r w:rsidR="00873671" w:rsidRPr="001E78AC">
        <w:rPr>
          <w:rFonts w:ascii="Times New Roman" w:hAnsi="Times New Roman"/>
          <w:color w:val="auto"/>
        </w:rPr>
        <w:t xml:space="preserve">valstybės tarnautojui </w:t>
      </w:r>
      <w:r w:rsidRPr="001E78AC">
        <w:rPr>
          <w:rFonts w:ascii="Times New Roman" w:hAnsi="Times New Roman"/>
          <w:color w:val="auto"/>
        </w:rPr>
        <w:t xml:space="preserve">nustatoma šios pareigybės </w:t>
      </w:r>
      <w:r w:rsidR="00A71935" w:rsidRPr="001E78AC">
        <w:rPr>
          <w:rFonts w:ascii="Times New Roman" w:hAnsi="Times New Roman"/>
          <w:color w:val="auto"/>
        </w:rPr>
        <w:t xml:space="preserve">grupės </w:t>
      </w:r>
      <w:r w:rsidRPr="001E78AC">
        <w:rPr>
          <w:rFonts w:ascii="Times New Roman" w:hAnsi="Times New Roman"/>
          <w:color w:val="auto"/>
        </w:rPr>
        <w:t xml:space="preserve">pareiginės algos koeficientų intervale esanti pareiginė alga, kuri yra nustatoma </w:t>
      </w:r>
      <w:r w:rsidRPr="00A3681F">
        <w:rPr>
          <w:rFonts w:ascii="Times New Roman" w:hAnsi="Times New Roman"/>
          <w:color w:val="auto"/>
        </w:rPr>
        <w:t xml:space="preserve">taikant </w:t>
      </w:r>
      <w:r w:rsidR="00F60E32" w:rsidRPr="001B0F0C">
        <w:rPr>
          <w:rFonts w:ascii="Times New Roman" w:hAnsi="Times New Roman"/>
          <w:color w:val="auto"/>
        </w:rPr>
        <w:t xml:space="preserve">ne mažiau kaip </w:t>
      </w:r>
      <w:r w:rsidRPr="001B0F0C">
        <w:rPr>
          <w:rFonts w:ascii="Times New Roman" w:hAnsi="Times New Roman"/>
          <w:color w:val="auto"/>
        </w:rPr>
        <w:t>0,12 didesnį pareiginės algos koeficientą, negu jam iki perkėlimo buvo nustatytas pareiginės algos koeficientas</w:t>
      </w:r>
      <w:r w:rsidR="004F5543" w:rsidRPr="001B0F0C">
        <w:rPr>
          <w:rFonts w:ascii="Times New Roman" w:hAnsi="Times New Roman"/>
          <w:color w:val="auto"/>
        </w:rPr>
        <w:t xml:space="preserve">, tačiau ne didesnį negu tai pareigybei nustatytas didžiausias pareiginės algos koeficientas. </w:t>
      </w:r>
      <w:r w:rsidR="00F60E32" w:rsidRPr="001B0F0C">
        <w:rPr>
          <w:rFonts w:ascii="Times New Roman" w:hAnsi="Times New Roman"/>
          <w:color w:val="auto"/>
        </w:rPr>
        <w:t>J</w:t>
      </w:r>
      <w:r w:rsidRPr="001B0F0C">
        <w:rPr>
          <w:rFonts w:ascii="Times New Roman" w:hAnsi="Times New Roman"/>
          <w:color w:val="auto"/>
        </w:rPr>
        <w:t xml:space="preserve">eigu iki pareigybei, į kurią yra perkeliama, nustatyto </w:t>
      </w:r>
      <w:r w:rsidR="00AD5027" w:rsidRPr="001B0F0C">
        <w:rPr>
          <w:rFonts w:ascii="Times New Roman" w:hAnsi="Times New Roman"/>
          <w:color w:val="auto"/>
        </w:rPr>
        <w:t xml:space="preserve">maksimalaus </w:t>
      </w:r>
      <w:r w:rsidRPr="001B0F0C">
        <w:rPr>
          <w:rFonts w:ascii="Times New Roman" w:hAnsi="Times New Roman"/>
          <w:color w:val="auto"/>
        </w:rPr>
        <w:t xml:space="preserve">pareiginės algos koeficiento </w:t>
      </w:r>
      <w:r w:rsidR="00AD5027" w:rsidRPr="001B0F0C">
        <w:rPr>
          <w:rFonts w:ascii="Times New Roman" w:hAnsi="Times New Roman"/>
          <w:color w:val="auto"/>
        </w:rPr>
        <w:t xml:space="preserve">dydžio </w:t>
      </w:r>
      <w:r w:rsidRPr="001B0F0C">
        <w:rPr>
          <w:rFonts w:ascii="Times New Roman" w:hAnsi="Times New Roman"/>
          <w:color w:val="auto"/>
        </w:rPr>
        <w:t>trūksta mažiau kaip 0,12 pareiginės algos koeficiento, valstybės tarnautojui nustatomas tai pareigybei, į kurią yra perkeliama, nustatytas didžiausia</w:t>
      </w:r>
      <w:r w:rsidR="00DB7D83" w:rsidRPr="001B0F0C">
        <w:rPr>
          <w:rFonts w:ascii="Times New Roman" w:hAnsi="Times New Roman"/>
          <w:color w:val="auto"/>
        </w:rPr>
        <w:t>s pareiginės algos koeficientas.</w:t>
      </w:r>
      <w:r w:rsidR="005F4340" w:rsidRPr="001B0F0C">
        <w:rPr>
          <w:rFonts w:ascii="Times New Roman" w:hAnsi="Times New Roman"/>
          <w:color w:val="auto"/>
        </w:rPr>
        <w:t xml:space="preserve"> </w:t>
      </w:r>
    </w:p>
    <w:p w14:paraId="662BCA6F" w14:textId="77777777" w:rsidR="00873671" w:rsidRPr="001B0F0C" w:rsidRDefault="00444A6F" w:rsidP="001E78AC">
      <w:pPr>
        <w:spacing w:line="360" w:lineRule="auto"/>
        <w:ind w:firstLine="720"/>
        <w:jc w:val="both"/>
        <w:rPr>
          <w:rFonts w:ascii="Times New Roman" w:hAnsi="Times New Roman"/>
          <w:color w:val="auto"/>
        </w:rPr>
      </w:pPr>
      <w:r w:rsidRPr="001B0F0C">
        <w:rPr>
          <w:rFonts w:ascii="Times New Roman" w:hAnsi="Times New Roman"/>
          <w:color w:val="auto"/>
        </w:rPr>
        <w:t>1</w:t>
      </w:r>
      <w:r w:rsidR="00873671" w:rsidRPr="001B0F0C">
        <w:rPr>
          <w:rFonts w:ascii="Times New Roman" w:hAnsi="Times New Roman"/>
          <w:color w:val="auto"/>
        </w:rPr>
        <w:t>6</w:t>
      </w:r>
      <w:r w:rsidRPr="001B0F0C">
        <w:rPr>
          <w:rFonts w:ascii="Times New Roman" w:hAnsi="Times New Roman"/>
          <w:color w:val="auto"/>
        </w:rPr>
        <w:t xml:space="preserve">. </w:t>
      </w:r>
      <w:r w:rsidR="00873671" w:rsidRPr="001B0F0C">
        <w:rPr>
          <w:rFonts w:ascii="Times New Roman" w:hAnsi="Times New Roman"/>
          <w:color w:val="auto"/>
        </w:rPr>
        <w:t>P</w:t>
      </w:r>
      <w:r w:rsidRPr="001B0F0C">
        <w:rPr>
          <w:rFonts w:ascii="Times New Roman" w:hAnsi="Times New Roman"/>
          <w:color w:val="auto"/>
        </w:rPr>
        <w:t xml:space="preserve">erkeliamam ar laikinai perkeliamam į lygiavertes </w:t>
      </w:r>
      <w:r w:rsidR="00AD5027" w:rsidRPr="001B0F0C">
        <w:rPr>
          <w:rFonts w:ascii="Times New Roman" w:hAnsi="Times New Roman"/>
          <w:color w:val="auto"/>
        </w:rPr>
        <w:t>(tos pačios grupė</w:t>
      </w:r>
      <w:r w:rsidR="008C231A" w:rsidRPr="001B0F0C">
        <w:rPr>
          <w:rFonts w:ascii="Times New Roman" w:hAnsi="Times New Roman"/>
          <w:color w:val="auto"/>
        </w:rPr>
        <w:t>s</w:t>
      </w:r>
      <w:r w:rsidR="00AD5027" w:rsidRPr="001B0F0C">
        <w:rPr>
          <w:rFonts w:ascii="Times New Roman" w:hAnsi="Times New Roman"/>
          <w:color w:val="auto"/>
        </w:rPr>
        <w:t xml:space="preserve">) </w:t>
      </w:r>
      <w:r w:rsidRPr="001B0F0C">
        <w:rPr>
          <w:rFonts w:ascii="Times New Roman" w:hAnsi="Times New Roman"/>
          <w:color w:val="auto"/>
        </w:rPr>
        <w:t xml:space="preserve">pareigas </w:t>
      </w:r>
      <w:r w:rsidR="00873671" w:rsidRPr="001B0F0C">
        <w:rPr>
          <w:rFonts w:ascii="Times New Roman" w:hAnsi="Times New Roman"/>
          <w:color w:val="auto"/>
        </w:rPr>
        <w:t>valstybės tarnautojui</w:t>
      </w:r>
      <w:r w:rsidRPr="001B0F0C">
        <w:rPr>
          <w:rFonts w:ascii="Times New Roman" w:hAnsi="Times New Roman"/>
          <w:color w:val="auto"/>
        </w:rPr>
        <w:t xml:space="preserve"> nustatoma jo iki perkėlimo turėta pareiginė alga</w:t>
      </w:r>
      <w:r w:rsidR="00DB7D83" w:rsidRPr="001B0F0C">
        <w:rPr>
          <w:rFonts w:ascii="Times New Roman" w:hAnsi="Times New Roman"/>
          <w:color w:val="auto"/>
        </w:rPr>
        <w:t>.</w:t>
      </w:r>
      <w:r w:rsidR="005F4340" w:rsidRPr="001B0F0C">
        <w:rPr>
          <w:rFonts w:ascii="Times New Roman" w:hAnsi="Times New Roman"/>
          <w:color w:val="auto"/>
        </w:rPr>
        <w:t xml:space="preserve"> </w:t>
      </w:r>
    </w:p>
    <w:p w14:paraId="3901F04C" w14:textId="77777777" w:rsidR="00BD1115" w:rsidRPr="001B0F0C" w:rsidRDefault="00873671" w:rsidP="001E78AC">
      <w:pPr>
        <w:spacing w:line="360" w:lineRule="auto"/>
        <w:ind w:firstLine="720"/>
        <w:jc w:val="both"/>
        <w:rPr>
          <w:rFonts w:ascii="Times New Roman" w:hAnsi="Times New Roman"/>
          <w:color w:val="auto"/>
        </w:rPr>
      </w:pPr>
      <w:r w:rsidRPr="001B0F0C">
        <w:rPr>
          <w:rFonts w:ascii="Times New Roman" w:hAnsi="Times New Roman"/>
          <w:color w:val="auto"/>
        </w:rPr>
        <w:t>17. P</w:t>
      </w:r>
      <w:r w:rsidR="00444A6F" w:rsidRPr="001B0F0C">
        <w:rPr>
          <w:rFonts w:ascii="Times New Roman" w:hAnsi="Times New Roman"/>
          <w:color w:val="auto"/>
        </w:rPr>
        <w:t xml:space="preserve">erkeliamam ar laikinai perkeliamam iš valstybės tarnautojo, neturinčio pavaldžių asmenų, pareigų į lygiavertes valstybės tarnautojo, turinčio pavaldžių asmenų, pareigas </w:t>
      </w:r>
      <w:r w:rsidR="005F4340" w:rsidRPr="001B0F0C">
        <w:rPr>
          <w:rFonts w:ascii="Times New Roman" w:hAnsi="Times New Roman"/>
          <w:color w:val="auto"/>
        </w:rPr>
        <w:t xml:space="preserve">valstybės tarnautojui nustatoma </w:t>
      </w:r>
      <w:r w:rsidR="00444A6F" w:rsidRPr="001B0F0C">
        <w:rPr>
          <w:rFonts w:ascii="Times New Roman" w:hAnsi="Times New Roman"/>
          <w:color w:val="auto"/>
        </w:rPr>
        <w:t xml:space="preserve">iki perkėlimo </w:t>
      </w:r>
      <w:r w:rsidR="00BD1115" w:rsidRPr="001B0F0C">
        <w:rPr>
          <w:rFonts w:ascii="Times New Roman" w:hAnsi="Times New Roman"/>
          <w:color w:val="auto"/>
        </w:rPr>
        <w:t>buvusi jo</w:t>
      </w:r>
      <w:r w:rsidR="00444A6F" w:rsidRPr="001B0F0C">
        <w:rPr>
          <w:rFonts w:ascii="Times New Roman" w:hAnsi="Times New Roman"/>
          <w:color w:val="auto"/>
        </w:rPr>
        <w:t xml:space="preserve"> pareiginė alga, taikant 0,12 didesnį pareiginės algos koeficientą, negu jam iki perkėlimo buvo nustatyta</w:t>
      </w:r>
      <w:r w:rsidR="00DB7D83" w:rsidRPr="001B0F0C">
        <w:rPr>
          <w:rFonts w:ascii="Times New Roman" w:hAnsi="Times New Roman"/>
          <w:color w:val="auto"/>
        </w:rPr>
        <w:t>s pareiginės algos koeficientas.</w:t>
      </w:r>
      <w:r w:rsidR="005F4340" w:rsidRPr="001B0F0C">
        <w:rPr>
          <w:rFonts w:ascii="Times New Roman" w:hAnsi="Times New Roman"/>
          <w:color w:val="auto"/>
        </w:rPr>
        <w:t xml:space="preserve"> </w:t>
      </w:r>
    </w:p>
    <w:p w14:paraId="1A6C63A3" w14:textId="77777777" w:rsidR="00BD1115" w:rsidRPr="001B0F0C" w:rsidRDefault="00444A6F" w:rsidP="001E78AC">
      <w:pPr>
        <w:spacing w:line="360" w:lineRule="auto"/>
        <w:ind w:firstLine="720"/>
        <w:jc w:val="both"/>
        <w:rPr>
          <w:rFonts w:ascii="Times New Roman" w:hAnsi="Times New Roman"/>
          <w:color w:val="auto"/>
        </w:rPr>
      </w:pPr>
      <w:r w:rsidRPr="001B0F0C">
        <w:rPr>
          <w:rFonts w:ascii="Times New Roman" w:hAnsi="Times New Roman"/>
          <w:color w:val="auto"/>
        </w:rPr>
        <w:t>1</w:t>
      </w:r>
      <w:r w:rsidR="00873671" w:rsidRPr="001B0F0C">
        <w:rPr>
          <w:rFonts w:ascii="Times New Roman" w:hAnsi="Times New Roman"/>
          <w:color w:val="auto"/>
        </w:rPr>
        <w:t>8</w:t>
      </w:r>
      <w:r w:rsidRPr="001B0F0C">
        <w:rPr>
          <w:rFonts w:ascii="Times New Roman" w:hAnsi="Times New Roman"/>
          <w:color w:val="auto"/>
        </w:rPr>
        <w:t xml:space="preserve">. </w:t>
      </w:r>
      <w:r w:rsidR="00873671" w:rsidRPr="001B0F0C">
        <w:rPr>
          <w:rFonts w:ascii="Times New Roman" w:hAnsi="Times New Roman"/>
          <w:color w:val="auto"/>
        </w:rPr>
        <w:t>A</w:t>
      </w:r>
      <w:r w:rsidRPr="001B0F0C">
        <w:rPr>
          <w:rFonts w:ascii="Times New Roman" w:hAnsi="Times New Roman"/>
          <w:color w:val="auto"/>
        </w:rPr>
        <w:t xml:space="preserve">tkuriančiam statusą </w:t>
      </w:r>
      <w:r w:rsidR="00873671" w:rsidRPr="001B0F0C">
        <w:rPr>
          <w:rFonts w:ascii="Times New Roman" w:hAnsi="Times New Roman"/>
          <w:color w:val="auto"/>
        </w:rPr>
        <w:t xml:space="preserve">valstybės tarnautojui </w:t>
      </w:r>
      <w:r w:rsidRPr="001B0F0C">
        <w:rPr>
          <w:rFonts w:ascii="Times New Roman" w:hAnsi="Times New Roman"/>
          <w:color w:val="auto"/>
        </w:rPr>
        <w:t>nustatoma ne mažesn</w:t>
      </w:r>
      <w:r w:rsidR="00873671" w:rsidRPr="001B0F0C">
        <w:rPr>
          <w:rFonts w:ascii="Times New Roman" w:hAnsi="Times New Roman"/>
          <w:color w:val="auto"/>
        </w:rPr>
        <w:t xml:space="preserve">ė </w:t>
      </w:r>
      <w:r w:rsidRPr="001B0F0C">
        <w:rPr>
          <w:rFonts w:ascii="Times New Roman" w:hAnsi="Times New Roman"/>
          <w:color w:val="auto"/>
        </w:rPr>
        <w:t>pareiginė alg</w:t>
      </w:r>
      <w:r w:rsidR="00873671" w:rsidRPr="001B0F0C">
        <w:rPr>
          <w:rFonts w:ascii="Times New Roman" w:hAnsi="Times New Roman"/>
          <w:color w:val="auto"/>
        </w:rPr>
        <w:t>a, negu iki atsistatydinim</w:t>
      </w:r>
      <w:r w:rsidR="00BD1115" w:rsidRPr="001B0F0C">
        <w:rPr>
          <w:rFonts w:ascii="Times New Roman" w:hAnsi="Times New Roman"/>
          <w:color w:val="auto"/>
        </w:rPr>
        <w:t>o</w:t>
      </w:r>
      <w:r w:rsidR="00873671" w:rsidRPr="001B0F0C">
        <w:rPr>
          <w:rFonts w:ascii="Times New Roman" w:hAnsi="Times New Roman"/>
          <w:color w:val="auto"/>
        </w:rPr>
        <w:t xml:space="preserve"> iš pareigų </w:t>
      </w:r>
      <w:r w:rsidR="00DB7D83" w:rsidRPr="001B0F0C">
        <w:rPr>
          <w:rFonts w:ascii="Times New Roman" w:hAnsi="Times New Roman"/>
          <w:color w:val="auto"/>
        </w:rPr>
        <w:t>buvo jam nustatyta.</w:t>
      </w:r>
      <w:r w:rsidR="005F4340" w:rsidRPr="001B0F0C">
        <w:rPr>
          <w:rFonts w:ascii="Times New Roman" w:hAnsi="Times New Roman"/>
          <w:color w:val="auto"/>
        </w:rPr>
        <w:t xml:space="preserve"> </w:t>
      </w:r>
    </w:p>
    <w:p w14:paraId="4B371764" w14:textId="77777777" w:rsidR="00444A6F" w:rsidRPr="001B0F0C" w:rsidRDefault="00BD1115" w:rsidP="001E78AC">
      <w:pPr>
        <w:spacing w:line="360" w:lineRule="auto"/>
        <w:ind w:firstLine="720"/>
        <w:jc w:val="both"/>
        <w:rPr>
          <w:rFonts w:ascii="Times New Roman" w:hAnsi="Times New Roman"/>
          <w:color w:val="auto"/>
        </w:rPr>
      </w:pPr>
      <w:r w:rsidRPr="001B0F0C">
        <w:rPr>
          <w:rFonts w:ascii="Times New Roman" w:hAnsi="Times New Roman"/>
          <w:color w:val="auto"/>
        </w:rPr>
        <w:t>19. P</w:t>
      </w:r>
      <w:r w:rsidR="00444A6F" w:rsidRPr="001B0F0C">
        <w:rPr>
          <w:rFonts w:ascii="Times New Roman" w:hAnsi="Times New Roman"/>
          <w:color w:val="auto"/>
        </w:rPr>
        <w:t xml:space="preserve">erkeliamam į žemesnes </w:t>
      </w:r>
      <w:r w:rsidR="00B86FE5" w:rsidRPr="001B0F0C">
        <w:rPr>
          <w:rFonts w:ascii="Times New Roman" w:hAnsi="Times New Roman"/>
          <w:color w:val="auto"/>
        </w:rPr>
        <w:t xml:space="preserve">(žemesnės grupės) </w:t>
      </w:r>
      <w:r w:rsidR="00444A6F" w:rsidRPr="001B0F0C">
        <w:rPr>
          <w:rFonts w:ascii="Times New Roman" w:hAnsi="Times New Roman"/>
          <w:color w:val="auto"/>
        </w:rPr>
        <w:t xml:space="preserve">pareigas valstybės tarnautojui </w:t>
      </w:r>
      <w:r w:rsidRPr="001B0F0C">
        <w:rPr>
          <w:rFonts w:ascii="Times New Roman" w:hAnsi="Times New Roman"/>
          <w:color w:val="auto"/>
        </w:rPr>
        <w:t xml:space="preserve">pareiginė alga </w:t>
      </w:r>
      <w:r w:rsidR="00444A6F" w:rsidRPr="001B0F0C">
        <w:rPr>
          <w:rFonts w:ascii="Times New Roman" w:hAnsi="Times New Roman"/>
          <w:color w:val="auto"/>
        </w:rPr>
        <w:t xml:space="preserve">nustatoma </w:t>
      </w:r>
      <w:r w:rsidRPr="001B0F0C">
        <w:rPr>
          <w:rFonts w:ascii="Times New Roman" w:hAnsi="Times New Roman"/>
          <w:color w:val="auto"/>
        </w:rPr>
        <w:t xml:space="preserve">taikant </w:t>
      </w:r>
      <w:r w:rsidR="00B86FE5" w:rsidRPr="001B0F0C">
        <w:rPr>
          <w:rFonts w:ascii="Times New Roman" w:hAnsi="Times New Roman"/>
          <w:color w:val="auto"/>
        </w:rPr>
        <w:t xml:space="preserve">ne mažiau kaip </w:t>
      </w:r>
      <w:r w:rsidR="00444A6F" w:rsidRPr="001B0F0C">
        <w:rPr>
          <w:rFonts w:ascii="Times New Roman" w:hAnsi="Times New Roman"/>
          <w:color w:val="auto"/>
        </w:rPr>
        <w:t>0,</w:t>
      </w:r>
      <w:r w:rsidR="005901F7" w:rsidRPr="001B0F0C">
        <w:rPr>
          <w:rFonts w:ascii="Times New Roman" w:hAnsi="Times New Roman"/>
          <w:color w:val="auto"/>
        </w:rPr>
        <w:t>06</w:t>
      </w:r>
      <w:r w:rsidR="00444A6F" w:rsidRPr="001B0F0C">
        <w:rPr>
          <w:rFonts w:ascii="Times New Roman" w:hAnsi="Times New Roman"/>
          <w:color w:val="auto"/>
        </w:rPr>
        <w:t xml:space="preserve"> mažesnį pareiginės algos koeficientą</w:t>
      </w:r>
      <w:r w:rsidRPr="001B0F0C">
        <w:rPr>
          <w:rFonts w:ascii="Times New Roman" w:hAnsi="Times New Roman"/>
          <w:color w:val="auto"/>
        </w:rPr>
        <w:t>,</w:t>
      </w:r>
      <w:r w:rsidR="00444A6F" w:rsidRPr="001B0F0C">
        <w:rPr>
          <w:rFonts w:ascii="Times New Roman" w:hAnsi="Times New Roman"/>
          <w:color w:val="auto"/>
        </w:rPr>
        <w:t xml:space="preserve"> negu iki perkėlimo </w:t>
      </w:r>
      <w:r w:rsidRPr="001B0F0C">
        <w:rPr>
          <w:rFonts w:ascii="Times New Roman" w:hAnsi="Times New Roman"/>
          <w:color w:val="auto"/>
        </w:rPr>
        <w:t xml:space="preserve">jam buvo </w:t>
      </w:r>
      <w:r w:rsidR="00444A6F" w:rsidRPr="001B0F0C">
        <w:rPr>
          <w:rFonts w:ascii="Times New Roman" w:hAnsi="Times New Roman"/>
          <w:color w:val="auto"/>
        </w:rPr>
        <w:t xml:space="preserve">nustatytas pareiginės algos koeficientas, tačiau ne </w:t>
      </w:r>
      <w:r w:rsidRPr="001B0F0C">
        <w:rPr>
          <w:rFonts w:ascii="Times New Roman" w:hAnsi="Times New Roman"/>
          <w:color w:val="auto"/>
        </w:rPr>
        <w:t xml:space="preserve">mažesnis </w:t>
      </w:r>
      <w:r w:rsidR="00444A6F" w:rsidRPr="001B0F0C">
        <w:rPr>
          <w:rFonts w:ascii="Times New Roman" w:hAnsi="Times New Roman"/>
          <w:color w:val="auto"/>
        </w:rPr>
        <w:t xml:space="preserve">negu tai pareigybei nustatytas </w:t>
      </w:r>
      <w:r w:rsidRPr="001B0F0C">
        <w:rPr>
          <w:rFonts w:ascii="Times New Roman" w:hAnsi="Times New Roman"/>
          <w:color w:val="auto"/>
        </w:rPr>
        <w:t>minimalus pareiginės algos koeficientas.</w:t>
      </w:r>
      <w:r w:rsidR="005F4340" w:rsidRPr="001B0F0C">
        <w:rPr>
          <w:rFonts w:ascii="Times New Roman" w:hAnsi="Times New Roman"/>
          <w:color w:val="auto"/>
        </w:rPr>
        <w:t xml:space="preserve"> </w:t>
      </w:r>
    </w:p>
    <w:p w14:paraId="1B89337E" w14:textId="77777777" w:rsidR="00BD1115" w:rsidRPr="001E78AC" w:rsidRDefault="00BD1115" w:rsidP="001E78AC">
      <w:pPr>
        <w:spacing w:line="360" w:lineRule="auto"/>
        <w:ind w:firstLine="720"/>
        <w:jc w:val="both"/>
        <w:rPr>
          <w:rFonts w:ascii="Times New Roman" w:hAnsi="Times New Roman"/>
          <w:color w:val="auto"/>
        </w:rPr>
      </w:pPr>
      <w:r w:rsidRPr="001B0F0C">
        <w:rPr>
          <w:rFonts w:ascii="Times New Roman" w:hAnsi="Times New Roman"/>
          <w:color w:val="auto"/>
        </w:rPr>
        <w:t>20. Laikinai perkeliamam į žemesnes pareigas valstybės tarnautojui nustatoma</w:t>
      </w:r>
      <w:r w:rsidRPr="001E78AC">
        <w:rPr>
          <w:rFonts w:ascii="Times New Roman" w:hAnsi="Times New Roman"/>
          <w:color w:val="auto"/>
        </w:rPr>
        <w:t xml:space="preserve"> iki perkėlimo buvusi jo pareiginė alga.</w:t>
      </w:r>
      <w:r w:rsidR="005F4340">
        <w:rPr>
          <w:rFonts w:ascii="Times New Roman" w:hAnsi="Times New Roman"/>
          <w:color w:val="auto"/>
        </w:rPr>
        <w:t xml:space="preserve"> </w:t>
      </w:r>
    </w:p>
    <w:p w14:paraId="79892C48" w14:textId="77777777" w:rsidR="007522A0" w:rsidRPr="001E78AC" w:rsidRDefault="007522A0" w:rsidP="001E78AC">
      <w:pPr>
        <w:spacing w:line="360" w:lineRule="auto"/>
        <w:ind w:firstLine="720"/>
        <w:jc w:val="both"/>
        <w:rPr>
          <w:rFonts w:ascii="Times New Roman" w:hAnsi="Times New Roman"/>
          <w:color w:val="auto"/>
        </w:rPr>
      </w:pPr>
    </w:p>
    <w:p w14:paraId="1E74B940" w14:textId="77777777" w:rsidR="00BD1115" w:rsidRPr="001E78AC" w:rsidRDefault="007522A0" w:rsidP="001E78AC">
      <w:pPr>
        <w:spacing w:line="360" w:lineRule="auto"/>
        <w:jc w:val="center"/>
        <w:rPr>
          <w:rFonts w:ascii="Times New Roman" w:hAnsi="Times New Roman"/>
          <w:b/>
          <w:color w:val="auto"/>
        </w:rPr>
      </w:pPr>
      <w:r w:rsidRPr="001E78AC">
        <w:rPr>
          <w:rFonts w:ascii="Times New Roman" w:hAnsi="Times New Roman"/>
          <w:b/>
          <w:color w:val="auto"/>
        </w:rPr>
        <w:t>VI SKYRIUS</w:t>
      </w:r>
      <w:r w:rsidR="005F4340">
        <w:rPr>
          <w:rFonts w:ascii="Times New Roman" w:hAnsi="Times New Roman"/>
          <w:b/>
          <w:color w:val="auto"/>
        </w:rPr>
        <w:t xml:space="preserve"> </w:t>
      </w:r>
    </w:p>
    <w:p w14:paraId="7EF37FB9" w14:textId="77777777" w:rsidR="00BD1115" w:rsidRPr="001E78AC" w:rsidRDefault="00BD1115" w:rsidP="005F4340">
      <w:pPr>
        <w:spacing w:line="360" w:lineRule="auto"/>
        <w:jc w:val="center"/>
        <w:rPr>
          <w:rFonts w:ascii="Times New Roman" w:hAnsi="Times New Roman"/>
          <w:b/>
          <w:color w:val="auto"/>
          <w:spacing w:val="2"/>
        </w:rPr>
      </w:pPr>
      <w:r w:rsidRPr="001E78AC">
        <w:rPr>
          <w:rFonts w:ascii="Times New Roman" w:hAnsi="Times New Roman"/>
          <w:b/>
          <w:color w:val="auto"/>
          <w:spacing w:val="2"/>
        </w:rPr>
        <w:t>DARBUOTOJŲ PAREIGINIŲ ALGŲ NUSTATYMAS ATLIKUS VEIKLOS VERTINIMĄ</w:t>
      </w:r>
      <w:r w:rsidR="005F4340">
        <w:rPr>
          <w:rFonts w:ascii="Times New Roman" w:hAnsi="Times New Roman"/>
          <w:b/>
          <w:color w:val="auto"/>
          <w:spacing w:val="2"/>
        </w:rPr>
        <w:t xml:space="preserve"> </w:t>
      </w:r>
    </w:p>
    <w:p w14:paraId="5E77D43E" w14:textId="77777777" w:rsidR="00BD1115" w:rsidRPr="001E78AC" w:rsidRDefault="00BD1115" w:rsidP="001E78AC">
      <w:pPr>
        <w:spacing w:line="360" w:lineRule="auto"/>
        <w:ind w:firstLine="720"/>
        <w:jc w:val="center"/>
        <w:rPr>
          <w:rFonts w:ascii="Times New Roman" w:hAnsi="Times New Roman"/>
          <w:color w:val="auto"/>
          <w:spacing w:val="2"/>
        </w:rPr>
      </w:pPr>
    </w:p>
    <w:p w14:paraId="36162810" w14:textId="77777777" w:rsidR="00BD1115" w:rsidRPr="001E78AC" w:rsidRDefault="00266FAC" w:rsidP="001E78AC">
      <w:pPr>
        <w:spacing w:line="360" w:lineRule="auto"/>
        <w:ind w:firstLine="720"/>
        <w:jc w:val="both"/>
        <w:rPr>
          <w:rFonts w:ascii="Times New Roman" w:hAnsi="Times New Roman"/>
          <w:bCs/>
          <w:color w:val="auto"/>
        </w:rPr>
      </w:pPr>
      <w:r w:rsidRPr="001E78AC">
        <w:rPr>
          <w:rFonts w:ascii="Times New Roman" w:hAnsi="Times New Roman"/>
          <w:bCs/>
          <w:color w:val="auto"/>
        </w:rPr>
        <w:t>21.</w:t>
      </w:r>
      <w:r w:rsidR="00BD1115" w:rsidRPr="001E78AC">
        <w:rPr>
          <w:rFonts w:ascii="Times New Roman" w:hAnsi="Times New Roman"/>
          <w:bCs/>
          <w:color w:val="auto"/>
        </w:rPr>
        <w:t xml:space="preserve"> Kai Darbuotojo tarnybinė veikla įvertinama kaip viršijanti lūkesčius, tiesioginio vadovo rašytiniu motyvuotu siūlymu </w:t>
      </w:r>
      <w:r w:rsidR="00CD5F40" w:rsidRPr="001B0F0C">
        <w:rPr>
          <w:rFonts w:ascii="Times New Roman" w:hAnsi="Times New Roman"/>
          <w:bCs/>
          <w:color w:val="auto"/>
        </w:rPr>
        <w:t>Savivaldybės a</w:t>
      </w:r>
      <w:r w:rsidR="00BD1115" w:rsidRPr="001B0F0C">
        <w:rPr>
          <w:rFonts w:ascii="Times New Roman" w:hAnsi="Times New Roman"/>
          <w:bCs/>
          <w:color w:val="auto"/>
        </w:rPr>
        <w:t>dministracijos direktoriaus įsakymu Darbuotojui nustatomas ne mažiau kaip 0,06 didesnis pareiginės algos koeficientas</w:t>
      </w:r>
      <w:r w:rsidR="00BD1115" w:rsidRPr="001E78AC">
        <w:rPr>
          <w:rFonts w:ascii="Times New Roman" w:hAnsi="Times New Roman"/>
          <w:bCs/>
          <w:color w:val="auto"/>
        </w:rPr>
        <w:t xml:space="preserve">, tačiau ne didesnis negu tai </w:t>
      </w:r>
      <w:r w:rsidR="00BD1115" w:rsidRPr="001E78AC">
        <w:rPr>
          <w:rFonts w:ascii="Times New Roman" w:hAnsi="Times New Roman"/>
          <w:bCs/>
          <w:color w:val="auto"/>
        </w:rPr>
        <w:lastRenderedPageBreak/>
        <w:t>pareigybei nustatytas didžiausias pareiginės algos koeficientas.</w:t>
      </w:r>
      <w:r w:rsidR="005F4340">
        <w:rPr>
          <w:rFonts w:ascii="Times New Roman" w:hAnsi="Times New Roman"/>
          <w:bCs/>
          <w:color w:val="auto"/>
        </w:rPr>
        <w:t xml:space="preserve"> </w:t>
      </w:r>
    </w:p>
    <w:p w14:paraId="0B0BC9FA" w14:textId="77777777" w:rsidR="00BD1115" w:rsidRPr="001B0F0C" w:rsidRDefault="00266FAC" w:rsidP="001E78AC">
      <w:pPr>
        <w:spacing w:line="360" w:lineRule="auto"/>
        <w:ind w:firstLine="720"/>
        <w:jc w:val="both"/>
        <w:rPr>
          <w:rFonts w:ascii="Times New Roman" w:hAnsi="Times New Roman"/>
          <w:bCs/>
          <w:color w:val="auto"/>
        </w:rPr>
      </w:pPr>
      <w:r w:rsidRPr="001E78AC">
        <w:rPr>
          <w:rFonts w:ascii="Times New Roman" w:hAnsi="Times New Roman"/>
          <w:bCs/>
          <w:color w:val="auto"/>
        </w:rPr>
        <w:t>22</w:t>
      </w:r>
      <w:r w:rsidR="00BD1115" w:rsidRPr="001E78AC">
        <w:rPr>
          <w:rFonts w:ascii="Times New Roman" w:hAnsi="Times New Roman"/>
          <w:bCs/>
          <w:color w:val="auto"/>
        </w:rPr>
        <w:t xml:space="preserve">. Kai Darbuotojo </w:t>
      </w:r>
      <w:r w:rsidR="00BD1115" w:rsidRPr="001B0F0C">
        <w:rPr>
          <w:rFonts w:ascii="Times New Roman" w:hAnsi="Times New Roman"/>
          <w:bCs/>
          <w:color w:val="auto"/>
        </w:rPr>
        <w:t xml:space="preserve">tarnybinė veikla įvertinama kaip neatitinkanti lūkesčių, tiesioginio vadovo rašytiniu motyvuotu siūlymu </w:t>
      </w:r>
      <w:r w:rsidR="00CD5F40" w:rsidRPr="001B0F0C">
        <w:rPr>
          <w:rFonts w:ascii="Times New Roman" w:hAnsi="Times New Roman"/>
          <w:bCs/>
          <w:color w:val="auto"/>
        </w:rPr>
        <w:t>Savivaldybės a</w:t>
      </w:r>
      <w:r w:rsidR="00BD1115" w:rsidRPr="001B0F0C">
        <w:rPr>
          <w:rFonts w:ascii="Times New Roman" w:hAnsi="Times New Roman"/>
          <w:bCs/>
          <w:color w:val="auto"/>
        </w:rPr>
        <w:t xml:space="preserve">dministracijos direktoriaus įsakymu Darbuotojui nustatomas ne mažiau kaip 0,06 </w:t>
      </w:r>
      <w:r w:rsidR="00995E47" w:rsidRPr="001B0F0C">
        <w:rPr>
          <w:rFonts w:ascii="Times New Roman" w:hAnsi="Times New Roman"/>
          <w:bCs/>
          <w:color w:val="auto"/>
        </w:rPr>
        <w:t xml:space="preserve">ir ne daugiau kaip 0,18 </w:t>
      </w:r>
      <w:r w:rsidR="00BD1115" w:rsidRPr="001B0F0C">
        <w:rPr>
          <w:rFonts w:ascii="Times New Roman" w:hAnsi="Times New Roman"/>
          <w:bCs/>
          <w:color w:val="auto"/>
        </w:rPr>
        <w:t>mažesn</w:t>
      </w:r>
      <w:r w:rsidR="00995E47" w:rsidRPr="001B0F0C">
        <w:rPr>
          <w:rFonts w:ascii="Times New Roman" w:hAnsi="Times New Roman"/>
          <w:bCs/>
          <w:color w:val="auto"/>
        </w:rPr>
        <w:t>is</w:t>
      </w:r>
      <w:r w:rsidR="00BD1115" w:rsidRPr="001B0F0C">
        <w:rPr>
          <w:rFonts w:ascii="Times New Roman" w:hAnsi="Times New Roman"/>
          <w:bCs/>
          <w:color w:val="auto"/>
        </w:rPr>
        <w:t xml:space="preserve"> pareiginės algos koeficientas, tačiau ne mažesnis negu tai pareigybei nustatytas mažiausias pareiginės algos koeficientas.</w:t>
      </w:r>
      <w:r w:rsidR="005F4340" w:rsidRPr="001B0F0C">
        <w:rPr>
          <w:rFonts w:ascii="Times New Roman" w:hAnsi="Times New Roman"/>
          <w:bCs/>
          <w:color w:val="auto"/>
        </w:rPr>
        <w:t xml:space="preserve"> </w:t>
      </w:r>
    </w:p>
    <w:p w14:paraId="5E503F54" w14:textId="77777777" w:rsidR="00BD1115" w:rsidRDefault="00266FAC" w:rsidP="001E78AC">
      <w:pPr>
        <w:spacing w:line="360" w:lineRule="auto"/>
        <w:ind w:firstLine="720"/>
        <w:jc w:val="both"/>
        <w:rPr>
          <w:rFonts w:ascii="Times New Roman" w:hAnsi="Times New Roman"/>
          <w:bCs/>
          <w:color w:val="auto"/>
        </w:rPr>
      </w:pPr>
      <w:r w:rsidRPr="001B0F0C">
        <w:rPr>
          <w:rFonts w:ascii="Times New Roman" w:hAnsi="Times New Roman"/>
          <w:bCs/>
          <w:color w:val="auto"/>
        </w:rPr>
        <w:t>23</w:t>
      </w:r>
      <w:r w:rsidR="00BD1115" w:rsidRPr="001B0F0C">
        <w:rPr>
          <w:rFonts w:ascii="Times New Roman" w:hAnsi="Times New Roman"/>
          <w:bCs/>
          <w:color w:val="auto"/>
        </w:rPr>
        <w:t xml:space="preserve">. Kai Darbuotojo tarnybinė veikla įvertinama kaip atitinkanti lūkesčius </w:t>
      </w:r>
      <w:r w:rsidR="00F766A4" w:rsidRPr="001B0F0C">
        <w:rPr>
          <w:rFonts w:ascii="Times New Roman" w:hAnsi="Times New Roman"/>
          <w:bCs/>
          <w:color w:val="auto"/>
        </w:rPr>
        <w:t xml:space="preserve">ar iš dalies atitinkanti lūkesčius, </w:t>
      </w:r>
      <w:r w:rsidR="00BD1115" w:rsidRPr="001B0F0C">
        <w:rPr>
          <w:rFonts w:ascii="Times New Roman" w:hAnsi="Times New Roman"/>
          <w:bCs/>
          <w:color w:val="auto"/>
        </w:rPr>
        <w:t>jo pareiginės algos koeficientas nesikeičia.</w:t>
      </w:r>
      <w:r w:rsidR="005F4340">
        <w:rPr>
          <w:rFonts w:ascii="Times New Roman" w:hAnsi="Times New Roman"/>
          <w:bCs/>
          <w:color w:val="auto"/>
        </w:rPr>
        <w:t xml:space="preserve"> </w:t>
      </w:r>
    </w:p>
    <w:p w14:paraId="479A6C9B" w14:textId="77777777" w:rsidR="00E3088F" w:rsidRPr="001E78AC" w:rsidRDefault="00E3088F" w:rsidP="001E78AC">
      <w:pPr>
        <w:spacing w:line="360" w:lineRule="auto"/>
        <w:ind w:firstLine="720"/>
        <w:jc w:val="both"/>
        <w:rPr>
          <w:rFonts w:ascii="Times New Roman" w:hAnsi="Times New Roman"/>
          <w:bCs/>
          <w:color w:val="auto"/>
        </w:rPr>
      </w:pPr>
    </w:p>
    <w:p w14:paraId="0A455027" w14:textId="77777777" w:rsidR="002D587F" w:rsidRPr="001E78AC" w:rsidRDefault="00707B19" w:rsidP="001E78AC">
      <w:pPr>
        <w:widowControl/>
        <w:suppressAutoHyphens w:val="0"/>
        <w:spacing w:line="360" w:lineRule="auto"/>
        <w:jc w:val="center"/>
        <w:rPr>
          <w:rFonts w:ascii="Times New Roman" w:eastAsia="Times New Roman" w:hAnsi="Times New Roman"/>
          <w:b/>
          <w:bCs/>
          <w:color w:val="auto"/>
          <w:lang w:eastAsia="en-US"/>
        </w:rPr>
      </w:pPr>
      <w:r w:rsidRPr="001E78AC">
        <w:rPr>
          <w:rFonts w:ascii="Times New Roman" w:eastAsia="Times New Roman" w:hAnsi="Times New Roman"/>
          <w:b/>
          <w:bCs/>
          <w:color w:val="auto"/>
          <w:lang w:eastAsia="en-US"/>
        </w:rPr>
        <w:t>V</w:t>
      </w:r>
      <w:r w:rsidR="007522A0" w:rsidRPr="001E78AC">
        <w:rPr>
          <w:rFonts w:ascii="Times New Roman" w:eastAsia="Times New Roman" w:hAnsi="Times New Roman"/>
          <w:b/>
          <w:bCs/>
          <w:color w:val="auto"/>
          <w:lang w:eastAsia="en-US"/>
        </w:rPr>
        <w:t>II</w:t>
      </w:r>
      <w:r w:rsidR="002D587F" w:rsidRPr="001E78AC">
        <w:rPr>
          <w:rFonts w:ascii="Times New Roman" w:eastAsia="Times New Roman" w:hAnsi="Times New Roman"/>
          <w:b/>
          <w:bCs/>
          <w:color w:val="auto"/>
          <w:lang w:eastAsia="en-US"/>
        </w:rPr>
        <w:t xml:space="preserve"> SKYRIUS</w:t>
      </w:r>
      <w:r w:rsidR="005F4340">
        <w:rPr>
          <w:rFonts w:ascii="Times New Roman" w:eastAsia="Times New Roman" w:hAnsi="Times New Roman"/>
          <w:b/>
          <w:bCs/>
          <w:color w:val="auto"/>
          <w:lang w:eastAsia="en-US"/>
        </w:rPr>
        <w:t xml:space="preserve"> </w:t>
      </w:r>
    </w:p>
    <w:p w14:paraId="2020937B" w14:textId="77777777" w:rsidR="00707B19" w:rsidRPr="001E78AC" w:rsidRDefault="002D587F" w:rsidP="001E78AC">
      <w:pPr>
        <w:widowControl/>
        <w:suppressAutoHyphens w:val="0"/>
        <w:spacing w:line="360" w:lineRule="auto"/>
        <w:jc w:val="center"/>
        <w:rPr>
          <w:rFonts w:ascii="Times New Roman" w:hAnsi="Times New Roman"/>
          <w:b/>
          <w:color w:val="auto"/>
        </w:rPr>
      </w:pPr>
      <w:r w:rsidRPr="001E78AC">
        <w:rPr>
          <w:rFonts w:ascii="Times New Roman" w:hAnsi="Times New Roman"/>
          <w:b/>
          <w:color w:val="auto"/>
        </w:rPr>
        <w:t>PRIEMOK</w:t>
      </w:r>
      <w:r w:rsidR="003217D0" w:rsidRPr="001E78AC">
        <w:rPr>
          <w:rFonts w:ascii="Times New Roman" w:hAnsi="Times New Roman"/>
          <w:b/>
          <w:color w:val="auto"/>
        </w:rPr>
        <w:t>OS</w:t>
      </w:r>
      <w:r w:rsidR="00B81B5A">
        <w:rPr>
          <w:rFonts w:ascii="Times New Roman" w:hAnsi="Times New Roman"/>
          <w:b/>
          <w:color w:val="auto"/>
        </w:rPr>
        <w:t xml:space="preserve"> IR</w:t>
      </w:r>
      <w:r w:rsidR="003217D0" w:rsidRPr="001E78AC">
        <w:rPr>
          <w:rFonts w:ascii="Times New Roman" w:hAnsi="Times New Roman"/>
          <w:b/>
          <w:color w:val="auto"/>
        </w:rPr>
        <w:t xml:space="preserve"> </w:t>
      </w:r>
      <w:r w:rsidR="00266FAC" w:rsidRPr="001E78AC">
        <w:rPr>
          <w:rFonts w:ascii="Times New Roman" w:hAnsi="Times New Roman"/>
          <w:b/>
          <w:color w:val="auto"/>
        </w:rPr>
        <w:t>PRIEDAS UŽ TAR</w:t>
      </w:r>
      <w:r w:rsidR="00B81B5A">
        <w:rPr>
          <w:rFonts w:ascii="Times New Roman" w:hAnsi="Times New Roman"/>
          <w:b/>
          <w:color w:val="auto"/>
        </w:rPr>
        <w:t>NYBOS LIETUVOS VALSTYBEI STAŽĄ</w:t>
      </w:r>
      <w:r w:rsidR="005F4340">
        <w:rPr>
          <w:rFonts w:ascii="Times New Roman" w:hAnsi="Times New Roman"/>
          <w:b/>
          <w:color w:val="auto"/>
        </w:rPr>
        <w:t xml:space="preserve"> </w:t>
      </w:r>
    </w:p>
    <w:p w14:paraId="1CC688B6" w14:textId="77777777" w:rsidR="003217D0" w:rsidRPr="001E78AC" w:rsidRDefault="003217D0" w:rsidP="001E78AC">
      <w:pPr>
        <w:widowControl/>
        <w:suppressAutoHyphens w:val="0"/>
        <w:spacing w:line="360" w:lineRule="auto"/>
        <w:jc w:val="center"/>
        <w:rPr>
          <w:rFonts w:ascii="Times New Roman" w:eastAsia="Times New Roman" w:hAnsi="Times New Roman"/>
          <w:color w:val="auto"/>
          <w:lang w:eastAsia="en-US"/>
        </w:rPr>
      </w:pPr>
    </w:p>
    <w:p w14:paraId="07777C59" w14:textId="77777777" w:rsidR="00587AF6" w:rsidRPr="001B0F0C" w:rsidRDefault="00266FAC" w:rsidP="001E78AC">
      <w:pPr>
        <w:spacing w:line="360" w:lineRule="auto"/>
        <w:ind w:firstLine="720"/>
        <w:jc w:val="both"/>
        <w:rPr>
          <w:rFonts w:ascii="Times New Roman" w:hAnsi="Times New Roman"/>
          <w:color w:val="auto"/>
          <w:spacing w:val="2"/>
        </w:rPr>
      </w:pPr>
      <w:r w:rsidRPr="001E78AC">
        <w:rPr>
          <w:rFonts w:ascii="Times New Roman" w:hAnsi="Times New Roman"/>
          <w:color w:val="auto"/>
          <w:spacing w:val="2"/>
        </w:rPr>
        <w:t>24</w:t>
      </w:r>
      <w:r w:rsidR="00587AF6" w:rsidRPr="001B0F0C">
        <w:rPr>
          <w:rFonts w:ascii="Times New Roman" w:hAnsi="Times New Roman"/>
          <w:color w:val="auto"/>
          <w:spacing w:val="2"/>
        </w:rPr>
        <w:t>. Darbuotojams</w:t>
      </w:r>
      <w:r w:rsidR="00587AF6" w:rsidRPr="001B0F0C">
        <w:rPr>
          <w:rFonts w:ascii="Times New Roman" w:hAnsi="Times New Roman"/>
          <w:color w:val="auto"/>
        </w:rPr>
        <w:t xml:space="preserve"> Savivaldybės administracijos direktoriaus įsakymu</w:t>
      </w:r>
      <w:r w:rsidR="00587AF6" w:rsidRPr="001B0F0C">
        <w:rPr>
          <w:rFonts w:ascii="Times New Roman" w:eastAsia="Times New Roman" w:hAnsi="Times New Roman"/>
          <w:color w:val="auto"/>
          <w:lang w:eastAsia="lt-LT"/>
        </w:rPr>
        <w:t xml:space="preserve"> </w:t>
      </w:r>
      <w:r w:rsidR="00587AF6" w:rsidRPr="001B0F0C">
        <w:rPr>
          <w:rFonts w:ascii="Times New Roman" w:eastAsia="Times New Roman" w:hAnsi="Times New Roman"/>
          <w:color w:val="auto"/>
          <w:spacing w:val="2"/>
          <w:lang w:eastAsia="en-US"/>
        </w:rPr>
        <w:t>gali būti skiriama viena iš šių priemokų</w:t>
      </w:r>
      <w:r w:rsidR="00587AF6" w:rsidRPr="001B0F0C">
        <w:rPr>
          <w:rFonts w:ascii="Times New Roman" w:hAnsi="Times New Roman"/>
          <w:color w:val="auto"/>
        </w:rPr>
        <w:t>:</w:t>
      </w:r>
      <w:r w:rsidR="005F4340" w:rsidRPr="001B0F0C">
        <w:rPr>
          <w:rFonts w:ascii="Times New Roman" w:hAnsi="Times New Roman"/>
          <w:color w:val="auto"/>
        </w:rPr>
        <w:t xml:space="preserve"> </w:t>
      </w:r>
    </w:p>
    <w:p w14:paraId="0DEA07BA" w14:textId="77777777" w:rsidR="00587AF6" w:rsidRPr="001B0F0C" w:rsidRDefault="00266FAC" w:rsidP="001E78AC">
      <w:pPr>
        <w:spacing w:line="360" w:lineRule="auto"/>
        <w:ind w:firstLine="720"/>
        <w:jc w:val="both"/>
        <w:rPr>
          <w:rFonts w:ascii="Times New Roman" w:hAnsi="Times New Roman"/>
          <w:color w:val="auto"/>
        </w:rPr>
      </w:pPr>
      <w:r w:rsidRPr="001B0F0C">
        <w:rPr>
          <w:rFonts w:ascii="Times New Roman" w:hAnsi="Times New Roman"/>
          <w:color w:val="auto"/>
          <w:spacing w:val="2"/>
        </w:rPr>
        <w:t>24</w:t>
      </w:r>
      <w:r w:rsidR="00587AF6" w:rsidRPr="001B0F0C">
        <w:rPr>
          <w:rFonts w:ascii="Times New Roman" w:hAnsi="Times New Roman"/>
          <w:color w:val="auto"/>
          <w:spacing w:val="2"/>
        </w:rPr>
        <w:t xml:space="preserve">.1. už pavadavimą, kai </w:t>
      </w:r>
      <w:r w:rsidR="00587AF6" w:rsidRPr="001B0F0C">
        <w:rPr>
          <w:rFonts w:ascii="Times New Roman" w:hAnsi="Times New Roman"/>
          <w:color w:val="auto"/>
        </w:rPr>
        <w:t xml:space="preserve">raštu pavedama laikinai atlikti ir kito </w:t>
      </w:r>
      <w:r w:rsidR="00EC486E" w:rsidRPr="001B0F0C">
        <w:rPr>
          <w:rFonts w:ascii="Times New Roman" w:hAnsi="Times New Roman"/>
          <w:color w:val="auto"/>
        </w:rPr>
        <w:t>darbuotojo</w:t>
      </w:r>
      <w:r w:rsidR="00587AF6" w:rsidRPr="001B0F0C">
        <w:rPr>
          <w:rFonts w:ascii="Times New Roman" w:hAnsi="Times New Roman"/>
          <w:color w:val="auto"/>
        </w:rPr>
        <w:t xml:space="preserve"> pareigybei nustatytas funkcijas; </w:t>
      </w:r>
    </w:p>
    <w:p w14:paraId="6637102F" w14:textId="77777777" w:rsidR="00587AF6" w:rsidRPr="001E78AC" w:rsidRDefault="00266FAC" w:rsidP="001E78AC">
      <w:pPr>
        <w:spacing w:line="360" w:lineRule="auto"/>
        <w:ind w:firstLine="720"/>
        <w:jc w:val="both"/>
        <w:rPr>
          <w:rFonts w:ascii="Times New Roman" w:hAnsi="Times New Roman"/>
          <w:color w:val="auto"/>
        </w:rPr>
      </w:pPr>
      <w:r w:rsidRPr="001B0F0C">
        <w:rPr>
          <w:rFonts w:ascii="Times New Roman" w:hAnsi="Times New Roman"/>
          <w:color w:val="auto"/>
        </w:rPr>
        <w:t>24</w:t>
      </w:r>
      <w:r w:rsidR="00587AF6" w:rsidRPr="001B0F0C">
        <w:rPr>
          <w:rFonts w:ascii="Times New Roman" w:hAnsi="Times New Roman"/>
          <w:color w:val="auto"/>
        </w:rPr>
        <w:t>.2. už papildomų užduočių, suformuluotų raštu, atlikimą, kai dėl to viršijamas</w:t>
      </w:r>
      <w:r w:rsidR="00587AF6" w:rsidRPr="001E78AC">
        <w:rPr>
          <w:rFonts w:ascii="Times New Roman" w:hAnsi="Times New Roman"/>
          <w:color w:val="auto"/>
        </w:rPr>
        <w:t xml:space="preserve"> įprastas darbo krūvis arba kai atliekamos pareigybės aprašyme nenustatytos</w:t>
      </w:r>
      <w:r w:rsidR="00EC486E" w:rsidRPr="001E78AC">
        <w:rPr>
          <w:rFonts w:ascii="Times New Roman" w:hAnsi="Times New Roman"/>
          <w:color w:val="auto"/>
        </w:rPr>
        <w:t xml:space="preserve"> funkcijos;</w:t>
      </w:r>
      <w:r w:rsidR="005F4340">
        <w:rPr>
          <w:rFonts w:ascii="Times New Roman" w:hAnsi="Times New Roman"/>
          <w:color w:val="auto"/>
        </w:rPr>
        <w:t xml:space="preserve"> </w:t>
      </w:r>
    </w:p>
    <w:p w14:paraId="6974BBF4" w14:textId="77777777" w:rsidR="00EC486E" w:rsidRPr="001B0F0C" w:rsidRDefault="00266FAC" w:rsidP="001E78AC">
      <w:pPr>
        <w:spacing w:line="360" w:lineRule="auto"/>
        <w:ind w:firstLine="720"/>
        <w:jc w:val="both"/>
        <w:rPr>
          <w:rFonts w:ascii="Times New Roman" w:hAnsi="Times New Roman"/>
          <w:color w:val="auto"/>
        </w:rPr>
      </w:pPr>
      <w:r w:rsidRPr="001E78AC">
        <w:rPr>
          <w:rFonts w:ascii="Times New Roman" w:hAnsi="Times New Roman"/>
          <w:color w:val="auto"/>
        </w:rPr>
        <w:t>24</w:t>
      </w:r>
      <w:r w:rsidR="00EC486E" w:rsidRPr="001E78AC">
        <w:rPr>
          <w:rFonts w:ascii="Times New Roman" w:hAnsi="Times New Roman"/>
          <w:color w:val="auto"/>
        </w:rPr>
        <w:t xml:space="preserve">.3. už įprastą darbo krūvį viršijančią veiklą, kai yra padidėjęs darbų mastas atliekant </w:t>
      </w:r>
      <w:r w:rsidR="00EC486E" w:rsidRPr="001B0F0C">
        <w:rPr>
          <w:rFonts w:ascii="Times New Roman" w:hAnsi="Times New Roman"/>
          <w:color w:val="auto"/>
        </w:rPr>
        <w:t>pareigybės aprašyme nustatytas funkcijas neviršijant nustatytos darbo laiko trukmės.</w:t>
      </w:r>
      <w:r w:rsidR="005F4340" w:rsidRPr="001B0F0C">
        <w:rPr>
          <w:rFonts w:ascii="Times New Roman" w:hAnsi="Times New Roman"/>
          <w:color w:val="auto"/>
        </w:rPr>
        <w:t xml:space="preserve"> </w:t>
      </w:r>
    </w:p>
    <w:p w14:paraId="3E5B7A86" w14:textId="77777777" w:rsidR="00A30932" w:rsidRDefault="00A30932" w:rsidP="001E78AC">
      <w:pPr>
        <w:spacing w:line="360" w:lineRule="auto"/>
        <w:ind w:firstLine="720"/>
        <w:jc w:val="both"/>
        <w:rPr>
          <w:lang w:eastAsia="lt-LT"/>
        </w:rPr>
      </w:pPr>
      <w:r w:rsidRPr="00163AB3">
        <w:t>25. Darbuotojams iš Savivaldybės lėšų, skirtų darbo užmokesčiui, gali būti skiriamos tokio dydžio priemokos: Savivaldybės administracijos direktoriaus pavaduotojams – iki 80 procentų pareiginės algos, padalinių vadovams ir valstybės tarnautojams, kuriems pavesta</w:t>
      </w:r>
      <w:r w:rsidRPr="001B0F0C">
        <w:t xml:space="preserve"> laikinai atlikti padalinio vadovo funkcijas, Savivaldybės administracijos ir padalinių vyresniesiems patarėjams – nuo 40 iki 50 procentų pareiginės algos, padalinių vadovų pavaduotojams, poskyrių vedėjams, Savivaldybės administracijos patarėjams ir padalinių patarėjams – nuo 30 iki 40 procentų pareiginės algos, padalinių ir į padalinius neįeinantiems vyriausiesiems specialistams – nuo 20 iki 30 procentų pareiginės algos dydžio, vyresniesiems specialistams ir specialistams – nuo 15 iki 20 procentų pareiginės algos dydžio ir kvalifikuotiems darbuotojams – nuo 10 iki 15 procentų pareiginės algos dydžio. Priemoka Darbuotojams</w:t>
      </w:r>
      <w:r w:rsidRPr="001B0F0C">
        <w:rPr>
          <w:spacing w:val="2"/>
        </w:rPr>
        <w:t xml:space="preserve"> </w:t>
      </w:r>
      <w:r w:rsidRPr="001B0F0C">
        <w:t xml:space="preserve">skiriama </w:t>
      </w:r>
      <w:r w:rsidRPr="001B0F0C">
        <w:rPr>
          <w:lang w:eastAsia="lt-LT"/>
        </w:rPr>
        <w:t>ne ilgiau negu iki kalendorinių metų pabaigos</w:t>
      </w:r>
      <w:r>
        <w:rPr>
          <w:lang w:eastAsia="lt-LT"/>
        </w:rPr>
        <w:t>.</w:t>
      </w:r>
    </w:p>
    <w:p w14:paraId="56783C52" w14:textId="77777777" w:rsidR="00A30932" w:rsidRPr="00A30932" w:rsidRDefault="00A30932" w:rsidP="00A30932">
      <w:pPr>
        <w:jc w:val="both"/>
        <w:rPr>
          <w:b/>
          <w:i/>
          <w:sz w:val="20"/>
          <w:szCs w:val="20"/>
          <w:lang w:eastAsia="lt-LT"/>
        </w:rPr>
      </w:pPr>
      <w:r w:rsidRPr="00A30932">
        <w:rPr>
          <w:b/>
          <w:i/>
          <w:sz w:val="20"/>
          <w:szCs w:val="20"/>
          <w:lang w:eastAsia="lt-LT"/>
        </w:rPr>
        <w:t>Pakeitimai:</w:t>
      </w:r>
    </w:p>
    <w:p w14:paraId="5DAF073B" w14:textId="7081F5A0" w:rsidR="00587AF6" w:rsidRPr="001B0F0C" w:rsidRDefault="00A30932" w:rsidP="00A30932">
      <w:pPr>
        <w:jc w:val="both"/>
        <w:rPr>
          <w:rFonts w:ascii="Times New Roman" w:hAnsi="Times New Roman"/>
          <w:color w:val="auto"/>
          <w:spacing w:val="2"/>
        </w:rPr>
      </w:pPr>
      <w:r w:rsidRPr="003A44B4">
        <w:rPr>
          <w:i/>
          <w:sz w:val="20"/>
          <w:szCs w:val="20"/>
        </w:rPr>
        <w:t xml:space="preserve">Administracijos </w:t>
      </w:r>
      <w:r>
        <w:rPr>
          <w:i/>
          <w:sz w:val="20"/>
          <w:szCs w:val="20"/>
        </w:rPr>
        <w:t xml:space="preserve">direktoriaus 2024-06-21 įsakymo </w:t>
      </w:r>
      <w:r w:rsidRPr="003A44B4">
        <w:rPr>
          <w:i/>
          <w:sz w:val="20"/>
          <w:szCs w:val="20"/>
        </w:rPr>
        <w:t>Nr. A-</w:t>
      </w:r>
      <w:hyperlink r:id="rId10" w:history="1">
        <w:r w:rsidRPr="003A44B4">
          <w:rPr>
            <w:rStyle w:val="Hipersaitas"/>
            <w:i/>
            <w:sz w:val="20"/>
            <w:szCs w:val="20"/>
          </w:rPr>
          <w:t>772</w:t>
        </w:r>
      </w:hyperlink>
      <w:r>
        <w:rPr>
          <w:i/>
          <w:sz w:val="20"/>
          <w:szCs w:val="20"/>
        </w:rPr>
        <w:t xml:space="preserve"> redakcija</w:t>
      </w:r>
    </w:p>
    <w:p w14:paraId="1EB53C6D" w14:textId="77777777" w:rsidR="00587AF6" w:rsidRPr="001B0F0C" w:rsidRDefault="00266FAC" w:rsidP="00A30932">
      <w:pPr>
        <w:spacing w:before="120" w:line="360" w:lineRule="auto"/>
        <w:ind w:firstLine="720"/>
        <w:jc w:val="both"/>
        <w:rPr>
          <w:rFonts w:ascii="Times New Roman" w:hAnsi="Times New Roman"/>
          <w:color w:val="auto"/>
        </w:rPr>
      </w:pPr>
      <w:r w:rsidRPr="001B0F0C">
        <w:rPr>
          <w:rFonts w:ascii="Times New Roman" w:hAnsi="Times New Roman"/>
          <w:color w:val="auto"/>
          <w:spacing w:val="2"/>
        </w:rPr>
        <w:t>26</w:t>
      </w:r>
      <w:r w:rsidR="00587AF6" w:rsidRPr="001B0F0C">
        <w:rPr>
          <w:rFonts w:ascii="Times New Roman" w:hAnsi="Times New Roman"/>
          <w:color w:val="auto"/>
          <w:spacing w:val="2"/>
        </w:rPr>
        <w:t xml:space="preserve">. </w:t>
      </w:r>
      <w:r w:rsidR="007B02AE" w:rsidRPr="001B0F0C">
        <w:rPr>
          <w:rFonts w:ascii="Times New Roman" w:hAnsi="Times New Roman"/>
          <w:color w:val="auto"/>
          <w:spacing w:val="2"/>
        </w:rPr>
        <w:t xml:space="preserve">Motyvuotą siūlymą </w:t>
      </w:r>
      <w:r w:rsidR="007B02AE" w:rsidRPr="001B0F0C">
        <w:rPr>
          <w:rFonts w:ascii="Times New Roman" w:hAnsi="Times New Roman"/>
          <w:color w:val="auto"/>
        </w:rPr>
        <w:t xml:space="preserve">Savivaldybės administracijos direktoriui </w:t>
      </w:r>
      <w:r w:rsidR="007B02AE" w:rsidRPr="001B0F0C">
        <w:rPr>
          <w:rFonts w:ascii="Times New Roman" w:hAnsi="Times New Roman"/>
          <w:color w:val="auto"/>
          <w:spacing w:val="2"/>
        </w:rPr>
        <w:t>d</w:t>
      </w:r>
      <w:r w:rsidR="00587AF6" w:rsidRPr="001B0F0C">
        <w:rPr>
          <w:rFonts w:ascii="Times New Roman" w:hAnsi="Times New Roman"/>
          <w:color w:val="auto"/>
        </w:rPr>
        <w:t>ėl priemokos skyrimo</w:t>
      </w:r>
      <w:r w:rsidR="00587AF6" w:rsidRPr="009C3459">
        <w:rPr>
          <w:rFonts w:ascii="Times New Roman" w:hAnsi="Times New Roman"/>
          <w:color w:val="auto"/>
        </w:rPr>
        <w:t xml:space="preserve"> </w:t>
      </w:r>
      <w:r w:rsidR="00E3088F" w:rsidRPr="009C3459">
        <w:rPr>
          <w:rFonts w:ascii="Times New Roman" w:hAnsi="Times New Roman"/>
          <w:color w:val="auto"/>
        </w:rPr>
        <w:t>Darbuotojui</w:t>
      </w:r>
      <w:r w:rsidR="00587AF6" w:rsidRPr="009C3459">
        <w:rPr>
          <w:rFonts w:ascii="Times New Roman" w:hAnsi="Times New Roman"/>
          <w:color w:val="auto"/>
        </w:rPr>
        <w:t xml:space="preserve"> </w:t>
      </w:r>
      <w:r w:rsidR="007B02AE" w:rsidRPr="009C3459">
        <w:rPr>
          <w:rFonts w:ascii="Times New Roman" w:hAnsi="Times New Roman"/>
          <w:color w:val="auto"/>
        </w:rPr>
        <w:t xml:space="preserve">teikia </w:t>
      </w:r>
      <w:r w:rsidR="00587AF6" w:rsidRPr="009C3459">
        <w:rPr>
          <w:rFonts w:ascii="Times New Roman" w:hAnsi="Times New Roman"/>
          <w:color w:val="auto"/>
        </w:rPr>
        <w:t xml:space="preserve">Savivaldybės administracijos padalinio vadovas </w:t>
      </w:r>
      <w:r w:rsidR="007B02AE" w:rsidRPr="009C3459">
        <w:rPr>
          <w:rFonts w:ascii="Times New Roman" w:hAnsi="Times New Roman"/>
          <w:color w:val="auto"/>
        </w:rPr>
        <w:t>arba Savivaldybės administracijos direktoriaus pavaduotojas, kuriam Savivaldybės administracijos direktoriaus įsakymu priskirta kuruoti padalinį</w:t>
      </w:r>
      <w:r w:rsidR="00587AF6" w:rsidRPr="009C3459">
        <w:rPr>
          <w:rFonts w:ascii="Times New Roman" w:hAnsi="Times New Roman"/>
          <w:color w:val="auto"/>
        </w:rPr>
        <w:t xml:space="preserve">. Jame turi būti nurodyta, kokią </w:t>
      </w:r>
      <w:r w:rsidR="00587AF6" w:rsidRPr="001B0F0C">
        <w:rPr>
          <w:rFonts w:ascii="Times New Roman" w:hAnsi="Times New Roman"/>
          <w:color w:val="auto"/>
        </w:rPr>
        <w:t xml:space="preserve">iš </w:t>
      </w:r>
      <w:r w:rsidR="00DB7D83" w:rsidRPr="001B0F0C">
        <w:rPr>
          <w:rFonts w:ascii="Times New Roman" w:hAnsi="Times New Roman"/>
          <w:color w:val="auto"/>
        </w:rPr>
        <w:t>24</w:t>
      </w:r>
      <w:r w:rsidR="00D06B7E">
        <w:rPr>
          <w:rFonts w:ascii="Times New Roman" w:hAnsi="Times New Roman"/>
          <w:color w:val="auto"/>
        </w:rPr>
        <w:t xml:space="preserve"> </w:t>
      </w:r>
      <w:r w:rsidR="00587AF6" w:rsidRPr="001B0F0C">
        <w:rPr>
          <w:rFonts w:ascii="Times New Roman" w:hAnsi="Times New Roman"/>
          <w:color w:val="auto"/>
        </w:rPr>
        <w:t xml:space="preserve">punkte nurodytų priemokų </w:t>
      </w:r>
      <w:r w:rsidR="00587AF6" w:rsidRPr="001B0F0C">
        <w:rPr>
          <w:rFonts w:ascii="Times New Roman" w:hAnsi="Times New Roman"/>
          <w:color w:val="auto"/>
        </w:rPr>
        <w:lastRenderedPageBreak/>
        <w:t>siūloma skirti, priemokos dydis</w:t>
      </w:r>
      <w:r w:rsidR="00001C43" w:rsidRPr="001B0F0C">
        <w:rPr>
          <w:rFonts w:ascii="Times New Roman" w:hAnsi="Times New Roman"/>
          <w:color w:val="auto"/>
        </w:rPr>
        <w:t>,</w:t>
      </w:r>
      <w:r w:rsidR="00587AF6" w:rsidRPr="001B0F0C">
        <w:rPr>
          <w:rFonts w:ascii="Times New Roman" w:hAnsi="Times New Roman"/>
          <w:color w:val="auto"/>
        </w:rPr>
        <w:t xml:space="preserve"> laikotarpis</w:t>
      </w:r>
      <w:r w:rsidR="00A64149" w:rsidRPr="001B0F0C">
        <w:rPr>
          <w:rFonts w:ascii="Times New Roman" w:hAnsi="Times New Roman"/>
          <w:color w:val="auto"/>
        </w:rPr>
        <w:t xml:space="preserve"> </w:t>
      </w:r>
      <w:r w:rsidR="00001C43" w:rsidRPr="001B0F0C">
        <w:rPr>
          <w:rFonts w:ascii="Times New Roman" w:hAnsi="Times New Roman"/>
          <w:color w:val="auto"/>
        </w:rPr>
        <w:t xml:space="preserve">ir </w:t>
      </w:r>
      <w:r w:rsidR="00A64149" w:rsidRPr="001B0F0C">
        <w:rPr>
          <w:rFonts w:ascii="Times New Roman" w:hAnsi="Times New Roman"/>
          <w:color w:val="auto"/>
        </w:rPr>
        <w:t>pa</w:t>
      </w:r>
      <w:r w:rsidR="009C3459" w:rsidRPr="001B0F0C">
        <w:rPr>
          <w:rFonts w:ascii="Times New Roman" w:hAnsi="Times New Roman"/>
          <w:color w:val="auto"/>
        </w:rPr>
        <w:t>grindimas</w:t>
      </w:r>
      <w:r w:rsidR="00587AF6" w:rsidRPr="001B0F0C">
        <w:rPr>
          <w:rFonts w:ascii="Times New Roman" w:hAnsi="Times New Roman"/>
          <w:color w:val="auto"/>
        </w:rPr>
        <w:t>.</w:t>
      </w:r>
      <w:r w:rsidR="00E9117D" w:rsidRPr="001B0F0C">
        <w:rPr>
          <w:rFonts w:ascii="Times New Roman" w:hAnsi="Times New Roman"/>
          <w:color w:val="auto"/>
        </w:rPr>
        <w:t xml:space="preserve"> </w:t>
      </w:r>
    </w:p>
    <w:p w14:paraId="29DBDAD8" w14:textId="77777777" w:rsidR="00E9117D" w:rsidRPr="001B0F0C" w:rsidRDefault="00E9117D" w:rsidP="001E78AC">
      <w:pPr>
        <w:spacing w:line="360" w:lineRule="auto"/>
        <w:ind w:firstLine="720"/>
        <w:jc w:val="both"/>
        <w:rPr>
          <w:rFonts w:ascii="Times New Roman" w:hAnsi="Times New Roman"/>
          <w:color w:val="auto"/>
        </w:rPr>
      </w:pPr>
      <w:r w:rsidRPr="001B0F0C">
        <w:rPr>
          <w:rFonts w:ascii="Times New Roman" w:hAnsi="Times New Roman"/>
          <w:color w:val="auto"/>
        </w:rPr>
        <w:t xml:space="preserve">27. </w:t>
      </w:r>
      <w:r w:rsidR="009E1971" w:rsidRPr="001B0F0C">
        <w:rPr>
          <w:rFonts w:ascii="Times New Roman" w:hAnsi="Times New Roman"/>
          <w:color w:val="auto"/>
        </w:rPr>
        <w:t>Savivaldybės administracijos padalinio vadovas</w:t>
      </w:r>
      <w:r w:rsidR="00FE744E" w:rsidRPr="001B0F0C">
        <w:rPr>
          <w:rFonts w:ascii="Times New Roman" w:hAnsi="Times New Roman"/>
          <w:color w:val="auto"/>
        </w:rPr>
        <w:t xml:space="preserve"> arba Savivaldybės administracijos direktoriaus pavaduotojas</w:t>
      </w:r>
      <w:r w:rsidR="009E1971" w:rsidRPr="001B0F0C">
        <w:rPr>
          <w:rFonts w:ascii="Times New Roman" w:hAnsi="Times New Roman"/>
          <w:color w:val="auto"/>
        </w:rPr>
        <w:t xml:space="preserve">, siūlydamas skirti priemokos dydį </w:t>
      </w:r>
      <w:r w:rsidR="009E1971" w:rsidRPr="001B0F0C">
        <w:rPr>
          <w:rFonts w:ascii="Times New Roman" w:hAnsi="Times New Roman"/>
          <w:color w:val="auto"/>
          <w:spacing w:val="2"/>
        </w:rPr>
        <w:t xml:space="preserve">už pavadavimą, kai </w:t>
      </w:r>
      <w:r w:rsidR="009E1971" w:rsidRPr="001B0F0C">
        <w:rPr>
          <w:rFonts w:ascii="Times New Roman" w:hAnsi="Times New Roman"/>
          <w:color w:val="auto"/>
        </w:rPr>
        <w:t>raštu pavedama</w:t>
      </w:r>
      <w:r w:rsidR="009E1971" w:rsidRPr="009C3459">
        <w:rPr>
          <w:rFonts w:ascii="Times New Roman" w:hAnsi="Times New Roman"/>
          <w:color w:val="auto"/>
        </w:rPr>
        <w:t xml:space="preserve"> </w:t>
      </w:r>
      <w:r w:rsidR="009E1971" w:rsidRPr="001B0F0C">
        <w:rPr>
          <w:rFonts w:ascii="Times New Roman" w:hAnsi="Times New Roman"/>
          <w:color w:val="auto"/>
        </w:rPr>
        <w:t xml:space="preserve">laikinai atlikti ir kito </w:t>
      </w:r>
      <w:r w:rsidR="00E3088F" w:rsidRPr="001B0F0C">
        <w:rPr>
          <w:rFonts w:ascii="Times New Roman" w:hAnsi="Times New Roman"/>
          <w:color w:val="auto"/>
        </w:rPr>
        <w:t>D</w:t>
      </w:r>
      <w:r w:rsidR="009E1971" w:rsidRPr="001B0F0C">
        <w:rPr>
          <w:rFonts w:ascii="Times New Roman" w:hAnsi="Times New Roman"/>
          <w:color w:val="auto"/>
        </w:rPr>
        <w:t xml:space="preserve">arbuotojo pareigybei nustatytas funkcijas, atsižvelgia į tai, ar Darbuotojui laikinai pavedamos atlikti </w:t>
      </w:r>
      <w:r w:rsidR="00E3088F" w:rsidRPr="001B0F0C">
        <w:rPr>
          <w:rFonts w:ascii="Times New Roman" w:hAnsi="Times New Roman"/>
          <w:color w:val="auto"/>
        </w:rPr>
        <w:t xml:space="preserve">aukštesnės, žemesnės ar tos pačios grupės </w:t>
      </w:r>
      <w:r w:rsidR="009E1971" w:rsidRPr="001B0F0C">
        <w:rPr>
          <w:rFonts w:ascii="Times New Roman" w:hAnsi="Times New Roman"/>
          <w:color w:val="auto"/>
        </w:rPr>
        <w:t xml:space="preserve">kito Darbuotojo funkcijos, ar </w:t>
      </w:r>
      <w:r w:rsidR="00E3088F" w:rsidRPr="001B0F0C">
        <w:rPr>
          <w:rFonts w:ascii="Times New Roman" w:hAnsi="Times New Roman"/>
          <w:color w:val="auto"/>
        </w:rPr>
        <w:t xml:space="preserve">pavedama atlikti visos kitos Darbuotojo funkcijos ar jų dalis, į </w:t>
      </w:r>
      <w:r w:rsidR="009E1971" w:rsidRPr="001B0F0C">
        <w:rPr>
          <w:rFonts w:ascii="Times New Roman" w:hAnsi="Times New Roman"/>
          <w:color w:val="auto"/>
        </w:rPr>
        <w:t>pavedamų atlikti funkcijų sudėtingumą ir įvai</w:t>
      </w:r>
      <w:r w:rsidR="009C3459" w:rsidRPr="001B0F0C">
        <w:rPr>
          <w:rFonts w:ascii="Times New Roman" w:hAnsi="Times New Roman"/>
          <w:color w:val="auto"/>
        </w:rPr>
        <w:t>rovę, funkcijų intensyvumą ir kitus kriterijus</w:t>
      </w:r>
      <w:r w:rsidR="009E1971" w:rsidRPr="001B0F0C">
        <w:rPr>
          <w:rFonts w:ascii="Times New Roman" w:hAnsi="Times New Roman"/>
          <w:color w:val="auto"/>
        </w:rPr>
        <w:t>.</w:t>
      </w:r>
      <w:r w:rsidR="00001C43" w:rsidRPr="001B0F0C">
        <w:rPr>
          <w:rFonts w:ascii="Times New Roman" w:hAnsi="Times New Roman"/>
          <w:color w:val="auto"/>
        </w:rPr>
        <w:t xml:space="preserve"> </w:t>
      </w:r>
    </w:p>
    <w:p w14:paraId="7267619D" w14:textId="77777777" w:rsidR="009E1971" w:rsidRPr="009C3459" w:rsidRDefault="009E1971" w:rsidP="009E1971">
      <w:pPr>
        <w:spacing w:line="360" w:lineRule="auto"/>
        <w:ind w:firstLine="720"/>
        <w:jc w:val="both"/>
        <w:rPr>
          <w:rFonts w:ascii="Times New Roman" w:hAnsi="Times New Roman"/>
          <w:color w:val="auto"/>
        </w:rPr>
      </w:pPr>
      <w:r w:rsidRPr="001B0F0C">
        <w:rPr>
          <w:rFonts w:ascii="Times New Roman" w:hAnsi="Times New Roman"/>
          <w:color w:val="auto"/>
        </w:rPr>
        <w:t>28. Savivaldybės administracijos padalinio vadovas</w:t>
      </w:r>
      <w:r w:rsidR="00FE744E" w:rsidRPr="001B0F0C">
        <w:rPr>
          <w:rFonts w:ascii="Times New Roman" w:hAnsi="Times New Roman"/>
          <w:color w:val="auto"/>
        </w:rPr>
        <w:t xml:space="preserve"> arba Savivaldybės administracijos direktoriaus pavaduotojas</w:t>
      </w:r>
      <w:r w:rsidRPr="001B0F0C">
        <w:rPr>
          <w:rFonts w:ascii="Times New Roman" w:hAnsi="Times New Roman"/>
          <w:color w:val="auto"/>
        </w:rPr>
        <w:t xml:space="preserve">, siūlydamas skirti priemokos dydį </w:t>
      </w:r>
      <w:r w:rsidRPr="001B0F0C">
        <w:rPr>
          <w:rFonts w:ascii="Times New Roman" w:hAnsi="Times New Roman"/>
          <w:color w:val="auto"/>
          <w:spacing w:val="2"/>
        </w:rPr>
        <w:t>už</w:t>
      </w:r>
      <w:r w:rsidRPr="001B0F0C">
        <w:rPr>
          <w:rFonts w:ascii="Times New Roman" w:hAnsi="Times New Roman"/>
          <w:color w:val="auto"/>
        </w:rPr>
        <w:t xml:space="preserve"> papildomų užduočių, suformuluotų raštu, atlikimą, kai dėl to viršijamas įprastas darbo krūvis arba kai atliekamos pareigybės aprašyme nenustatytos funkcijos, atsižvelgia į Darbuotojui pavedamų atlikti užduočių </w:t>
      </w:r>
      <w:r w:rsidR="00E659EF" w:rsidRPr="001B0F0C">
        <w:rPr>
          <w:rFonts w:ascii="Times New Roman" w:hAnsi="Times New Roman"/>
          <w:color w:val="auto"/>
        </w:rPr>
        <w:t xml:space="preserve">skaičių </w:t>
      </w:r>
      <w:r w:rsidRPr="001B0F0C">
        <w:rPr>
          <w:rFonts w:ascii="Times New Roman" w:hAnsi="Times New Roman"/>
          <w:color w:val="auto"/>
        </w:rPr>
        <w:t>ir sudėtingumą,</w:t>
      </w:r>
      <w:r w:rsidR="009C3459" w:rsidRPr="001B0F0C">
        <w:rPr>
          <w:rFonts w:ascii="Times New Roman" w:hAnsi="Times New Roman"/>
          <w:color w:val="auto"/>
        </w:rPr>
        <w:t xml:space="preserve"> </w:t>
      </w:r>
      <w:r w:rsidR="00A1485A" w:rsidRPr="001B0F0C">
        <w:rPr>
          <w:rFonts w:ascii="Times New Roman" w:hAnsi="Times New Roman"/>
          <w:color w:val="auto"/>
        </w:rPr>
        <w:t>kitus kriterijus</w:t>
      </w:r>
      <w:r w:rsidRPr="001B0F0C">
        <w:rPr>
          <w:rFonts w:ascii="Times New Roman" w:hAnsi="Times New Roman"/>
          <w:color w:val="auto"/>
        </w:rPr>
        <w:t>.</w:t>
      </w:r>
      <w:r w:rsidR="00001C43">
        <w:rPr>
          <w:rFonts w:ascii="Times New Roman" w:hAnsi="Times New Roman"/>
          <w:color w:val="auto"/>
        </w:rPr>
        <w:t xml:space="preserve"> </w:t>
      </w:r>
    </w:p>
    <w:p w14:paraId="0318B960" w14:textId="77777777" w:rsidR="009E1971" w:rsidRPr="001B0F0C" w:rsidRDefault="00A1485A" w:rsidP="001E78AC">
      <w:pPr>
        <w:spacing w:line="360" w:lineRule="auto"/>
        <w:ind w:firstLine="720"/>
        <w:jc w:val="both"/>
        <w:rPr>
          <w:rFonts w:ascii="Times New Roman" w:hAnsi="Times New Roman"/>
          <w:color w:val="auto"/>
        </w:rPr>
      </w:pPr>
      <w:r w:rsidRPr="001B0F0C">
        <w:rPr>
          <w:rFonts w:ascii="Times New Roman" w:hAnsi="Times New Roman"/>
          <w:color w:val="auto"/>
        </w:rPr>
        <w:t>29. Savivaldybės administracijos padalinio vadovas</w:t>
      </w:r>
      <w:r w:rsidR="00FE744E" w:rsidRPr="001B0F0C">
        <w:rPr>
          <w:rFonts w:ascii="Times New Roman" w:hAnsi="Times New Roman"/>
          <w:color w:val="auto"/>
        </w:rPr>
        <w:t xml:space="preserve"> arba Savivaldybės administracijos direktoriaus pavaduotojas</w:t>
      </w:r>
      <w:r w:rsidRPr="001B0F0C">
        <w:rPr>
          <w:rFonts w:ascii="Times New Roman" w:hAnsi="Times New Roman"/>
          <w:color w:val="auto"/>
        </w:rPr>
        <w:t xml:space="preserve">, siūlydamas skirti priemokos dydį </w:t>
      </w:r>
      <w:r w:rsidRPr="001B0F0C">
        <w:rPr>
          <w:rFonts w:ascii="Times New Roman" w:hAnsi="Times New Roman"/>
          <w:color w:val="auto"/>
          <w:spacing w:val="2"/>
        </w:rPr>
        <w:t>už</w:t>
      </w:r>
      <w:r w:rsidRPr="001B0F0C">
        <w:rPr>
          <w:rFonts w:ascii="Times New Roman" w:hAnsi="Times New Roman"/>
          <w:color w:val="auto"/>
        </w:rPr>
        <w:t xml:space="preserve"> įprastą darbo krūvį viršijančią veiklą, kai yra padidėjęs darbų mastas atliekant pareigybės aprašyme nustatytas funkcijas neviršijant nustatytos darbo laiko trukmės, atsižvelgia į veiklos, dėl kurios padidėja darbų mastas, sudėtingumą, intensyvumą, svarbą ir kitus kriterijus.</w:t>
      </w:r>
      <w:r w:rsidR="00001C43" w:rsidRPr="001B0F0C">
        <w:rPr>
          <w:rFonts w:ascii="Times New Roman" w:hAnsi="Times New Roman"/>
          <w:color w:val="auto"/>
        </w:rPr>
        <w:t xml:space="preserve"> </w:t>
      </w:r>
    </w:p>
    <w:p w14:paraId="668C5CBB" w14:textId="77777777" w:rsidR="00CB712A" w:rsidRDefault="00A1485A" w:rsidP="001E78AC">
      <w:pPr>
        <w:spacing w:line="360" w:lineRule="auto"/>
        <w:ind w:firstLine="720"/>
        <w:jc w:val="both"/>
        <w:rPr>
          <w:rFonts w:ascii="Times New Roman" w:eastAsia="Times New Roman" w:hAnsi="Times New Roman"/>
          <w:color w:val="auto"/>
          <w:lang w:eastAsia="en-US"/>
        </w:rPr>
      </w:pPr>
      <w:r w:rsidRPr="001B0F0C">
        <w:rPr>
          <w:rFonts w:ascii="Times New Roman" w:hAnsi="Times New Roman"/>
          <w:color w:val="auto"/>
        </w:rPr>
        <w:t>30</w:t>
      </w:r>
      <w:r w:rsidR="00587AF6" w:rsidRPr="001B0F0C">
        <w:rPr>
          <w:rFonts w:ascii="Times New Roman" w:hAnsi="Times New Roman"/>
          <w:color w:val="auto"/>
        </w:rPr>
        <w:t xml:space="preserve">. </w:t>
      </w:r>
      <w:r w:rsidR="00587AF6" w:rsidRPr="001B0F0C">
        <w:rPr>
          <w:rFonts w:ascii="Times New Roman" w:eastAsia="Times New Roman" w:hAnsi="Times New Roman"/>
          <w:color w:val="auto"/>
          <w:lang w:eastAsia="en-US"/>
        </w:rPr>
        <w:t xml:space="preserve">Personalo valdymo funkcijas įgyvendinantis Savivaldybės administracijos padalinys, gavęs Savivaldybės administracijos direktoriaus pavedimą, </w:t>
      </w:r>
      <w:r w:rsidR="00001C43" w:rsidRPr="001B0F0C">
        <w:rPr>
          <w:rFonts w:ascii="Times New Roman" w:eastAsia="Times New Roman" w:hAnsi="Times New Roman"/>
          <w:color w:val="auto"/>
          <w:lang w:eastAsia="en-US"/>
        </w:rPr>
        <w:t>pa</w:t>
      </w:r>
      <w:r w:rsidR="00587AF6" w:rsidRPr="001B0F0C">
        <w:rPr>
          <w:rFonts w:ascii="Times New Roman" w:eastAsia="Times New Roman" w:hAnsi="Times New Roman"/>
          <w:color w:val="auto"/>
          <w:lang w:eastAsia="en-US"/>
        </w:rPr>
        <w:t>rengia įsakymo projektą dėl</w:t>
      </w:r>
      <w:r w:rsidR="00587AF6" w:rsidRPr="00CB712A">
        <w:rPr>
          <w:rFonts w:ascii="Times New Roman" w:eastAsia="Times New Roman" w:hAnsi="Times New Roman"/>
          <w:color w:val="auto"/>
          <w:lang w:eastAsia="en-US"/>
        </w:rPr>
        <w:t xml:space="preserve"> priemokos skyrimo.</w:t>
      </w:r>
      <w:r w:rsidR="003F22DF">
        <w:rPr>
          <w:rFonts w:ascii="Times New Roman" w:eastAsia="Times New Roman" w:hAnsi="Times New Roman"/>
          <w:color w:val="auto"/>
          <w:lang w:eastAsia="en-US"/>
        </w:rPr>
        <w:t xml:space="preserve"> </w:t>
      </w:r>
    </w:p>
    <w:p w14:paraId="31CE6F5E" w14:textId="77777777" w:rsidR="00584617" w:rsidRDefault="00A1485A" w:rsidP="001E78AC">
      <w:pPr>
        <w:spacing w:line="360" w:lineRule="auto"/>
        <w:ind w:firstLine="720"/>
        <w:jc w:val="both"/>
        <w:rPr>
          <w:rFonts w:ascii="Times New Roman" w:hAnsi="Times New Roman"/>
          <w:color w:val="auto"/>
          <w:spacing w:val="2"/>
        </w:rPr>
      </w:pPr>
      <w:r>
        <w:rPr>
          <w:rFonts w:ascii="Times New Roman" w:hAnsi="Times New Roman"/>
          <w:color w:val="auto"/>
        </w:rPr>
        <w:t>31</w:t>
      </w:r>
      <w:r w:rsidR="00587AF6" w:rsidRPr="001E78AC">
        <w:rPr>
          <w:rFonts w:ascii="Times New Roman" w:hAnsi="Times New Roman"/>
          <w:color w:val="auto"/>
        </w:rPr>
        <w:t xml:space="preserve">. </w:t>
      </w:r>
      <w:r w:rsidR="00587AF6" w:rsidRPr="001E78AC">
        <w:rPr>
          <w:rFonts w:ascii="Times New Roman" w:hAnsi="Times New Roman"/>
          <w:color w:val="auto"/>
          <w:spacing w:val="2"/>
        </w:rPr>
        <w:t xml:space="preserve">Valstybės tarnautojams priedą už </w:t>
      </w:r>
      <w:r w:rsidR="00587AF6" w:rsidRPr="001B0F0C">
        <w:rPr>
          <w:rFonts w:ascii="Times New Roman" w:hAnsi="Times New Roman"/>
          <w:color w:val="auto"/>
          <w:spacing w:val="2"/>
        </w:rPr>
        <w:t xml:space="preserve">tarnybos stažą sudaro vienas procentas pareiginės algos už kiekvienus tarnybos Lietuvos valstybei metus. Šio priedo suma negali viršyti </w:t>
      </w:r>
      <w:r w:rsidR="003F7799" w:rsidRPr="001B0F0C">
        <w:rPr>
          <w:rFonts w:ascii="Times New Roman" w:hAnsi="Times New Roman"/>
          <w:color w:val="auto"/>
          <w:spacing w:val="2"/>
        </w:rPr>
        <w:t>20</w:t>
      </w:r>
      <w:r w:rsidR="00D06B7E">
        <w:rPr>
          <w:rFonts w:ascii="Times New Roman" w:hAnsi="Times New Roman"/>
          <w:color w:val="auto"/>
          <w:spacing w:val="2"/>
        </w:rPr>
        <w:t xml:space="preserve"> </w:t>
      </w:r>
      <w:r w:rsidR="00584617" w:rsidRPr="001B0F0C">
        <w:rPr>
          <w:rFonts w:ascii="Times New Roman" w:hAnsi="Times New Roman"/>
          <w:color w:val="auto"/>
          <w:spacing w:val="2"/>
        </w:rPr>
        <w:t xml:space="preserve">procentų pareiginės algos, išskyrus Aprašo </w:t>
      </w:r>
      <w:r w:rsidR="00DB7D83" w:rsidRPr="001B0F0C">
        <w:rPr>
          <w:rFonts w:ascii="Times New Roman" w:hAnsi="Times New Roman"/>
          <w:color w:val="auto"/>
          <w:spacing w:val="2"/>
        </w:rPr>
        <w:t>4</w:t>
      </w:r>
      <w:r w:rsidR="00ED2DCC" w:rsidRPr="001B0F0C">
        <w:rPr>
          <w:rFonts w:ascii="Times New Roman" w:hAnsi="Times New Roman"/>
          <w:color w:val="auto"/>
          <w:spacing w:val="2"/>
        </w:rPr>
        <w:t>9</w:t>
      </w:r>
      <w:r w:rsidR="00D06B7E">
        <w:rPr>
          <w:rFonts w:ascii="Times New Roman" w:hAnsi="Times New Roman"/>
          <w:color w:val="auto"/>
          <w:spacing w:val="2"/>
        </w:rPr>
        <w:t xml:space="preserve"> </w:t>
      </w:r>
      <w:r w:rsidR="00584617" w:rsidRPr="001B0F0C">
        <w:rPr>
          <w:rFonts w:ascii="Times New Roman" w:hAnsi="Times New Roman"/>
          <w:color w:val="auto"/>
          <w:spacing w:val="2"/>
        </w:rPr>
        <w:t>punkte</w:t>
      </w:r>
      <w:r w:rsidR="00E659EF" w:rsidRPr="001B0F0C">
        <w:rPr>
          <w:rFonts w:ascii="Times New Roman" w:hAnsi="Times New Roman"/>
          <w:color w:val="auto"/>
          <w:spacing w:val="2"/>
        </w:rPr>
        <w:t xml:space="preserve"> nurodytus atvejus</w:t>
      </w:r>
      <w:r w:rsidR="00001FC5" w:rsidRPr="001B0F0C">
        <w:rPr>
          <w:rFonts w:ascii="Times New Roman" w:hAnsi="Times New Roman"/>
          <w:color w:val="auto"/>
          <w:spacing w:val="2"/>
        </w:rPr>
        <w:t>.</w:t>
      </w:r>
      <w:r w:rsidR="00001C43">
        <w:rPr>
          <w:rFonts w:ascii="Times New Roman" w:hAnsi="Times New Roman"/>
          <w:color w:val="auto"/>
          <w:spacing w:val="2"/>
        </w:rPr>
        <w:t xml:space="preserve"> </w:t>
      </w:r>
    </w:p>
    <w:p w14:paraId="5793362C" w14:textId="77777777" w:rsidR="00B81B5A" w:rsidRDefault="00B81B5A" w:rsidP="001E78AC">
      <w:pPr>
        <w:spacing w:line="360" w:lineRule="auto"/>
        <w:ind w:firstLine="720"/>
        <w:jc w:val="both"/>
        <w:rPr>
          <w:rFonts w:ascii="Times New Roman" w:hAnsi="Times New Roman"/>
          <w:color w:val="auto"/>
          <w:spacing w:val="2"/>
        </w:rPr>
      </w:pPr>
    </w:p>
    <w:p w14:paraId="45922BB2" w14:textId="77777777" w:rsidR="00B81B5A" w:rsidRPr="00B81B5A" w:rsidRDefault="00B81B5A" w:rsidP="00B81B5A">
      <w:pPr>
        <w:spacing w:line="360" w:lineRule="auto"/>
        <w:jc w:val="center"/>
        <w:rPr>
          <w:rFonts w:ascii="Times New Roman" w:hAnsi="Times New Roman"/>
          <w:b/>
          <w:color w:val="auto"/>
          <w:spacing w:val="2"/>
        </w:rPr>
      </w:pPr>
      <w:r w:rsidRPr="00B81B5A">
        <w:rPr>
          <w:rFonts w:ascii="Times New Roman" w:hAnsi="Times New Roman"/>
          <w:b/>
          <w:color w:val="auto"/>
          <w:spacing w:val="2"/>
        </w:rPr>
        <w:t>VI</w:t>
      </w:r>
      <w:r>
        <w:rPr>
          <w:rFonts w:ascii="Times New Roman" w:hAnsi="Times New Roman"/>
          <w:b/>
          <w:color w:val="auto"/>
          <w:spacing w:val="2"/>
        </w:rPr>
        <w:t>II</w:t>
      </w:r>
      <w:r w:rsidRPr="00B81B5A">
        <w:rPr>
          <w:rFonts w:ascii="Times New Roman" w:hAnsi="Times New Roman"/>
          <w:b/>
          <w:color w:val="auto"/>
          <w:spacing w:val="2"/>
        </w:rPr>
        <w:t xml:space="preserve"> SKYRIUS</w:t>
      </w:r>
      <w:r w:rsidR="00001C43">
        <w:rPr>
          <w:rFonts w:ascii="Times New Roman" w:hAnsi="Times New Roman"/>
          <w:b/>
          <w:color w:val="auto"/>
          <w:spacing w:val="2"/>
        </w:rPr>
        <w:t xml:space="preserve"> </w:t>
      </w:r>
    </w:p>
    <w:p w14:paraId="13A33338" w14:textId="77777777" w:rsidR="00B81B5A" w:rsidRPr="00CB712A" w:rsidRDefault="00B81B5A" w:rsidP="00B81B5A">
      <w:pPr>
        <w:spacing w:line="360" w:lineRule="auto"/>
        <w:jc w:val="center"/>
        <w:rPr>
          <w:rFonts w:ascii="Times New Roman" w:hAnsi="Times New Roman"/>
          <w:b/>
          <w:color w:val="auto"/>
          <w:spacing w:val="2"/>
        </w:rPr>
      </w:pPr>
      <w:r w:rsidRPr="00CB712A">
        <w:rPr>
          <w:rFonts w:ascii="Times New Roman" w:hAnsi="Times New Roman"/>
          <w:b/>
          <w:color w:val="auto"/>
          <w:spacing w:val="2"/>
        </w:rPr>
        <w:t>SKATINIMAS</w:t>
      </w:r>
      <w:r w:rsidR="00001C43">
        <w:rPr>
          <w:rFonts w:ascii="Times New Roman" w:hAnsi="Times New Roman"/>
          <w:b/>
          <w:color w:val="auto"/>
          <w:spacing w:val="2"/>
        </w:rPr>
        <w:t xml:space="preserve"> </w:t>
      </w:r>
    </w:p>
    <w:p w14:paraId="76F09FDE" w14:textId="77777777" w:rsidR="00B81B5A" w:rsidRPr="00CB712A" w:rsidRDefault="00B81B5A" w:rsidP="00B81B5A">
      <w:pPr>
        <w:spacing w:line="360" w:lineRule="auto"/>
        <w:jc w:val="center"/>
        <w:rPr>
          <w:rFonts w:ascii="Times New Roman" w:hAnsi="Times New Roman"/>
          <w:b/>
          <w:color w:val="auto"/>
          <w:spacing w:val="2"/>
        </w:rPr>
      </w:pPr>
    </w:p>
    <w:p w14:paraId="0831EE27" w14:textId="77777777" w:rsidR="00B81B5A" w:rsidRPr="00CB712A" w:rsidRDefault="00A1485A" w:rsidP="00B81B5A">
      <w:pPr>
        <w:spacing w:line="360" w:lineRule="auto"/>
        <w:ind w:firstLine="720"/>
        <w:jc w:val="both"/>
        <w:rPr>
          <w:rFonts w:ascii="Times New Roman" w:hAnsi="Times New Roman"/>
          <w:color w:val="auto"/>
        </w:rPr>
      </w:pPr>
      <w:r w:rsidRPr="00CB712A">
        <w:rPr>
          <w:rFonts w:ascii="Times New Roman" w:hAnsi="Times New Roman"/>
        </w:rPr>
        <w:t>3</w:t>
      </w:r>
      <w:r w:rsidR="009A151A" w:rsidRPr="00CB712A">
        <w:rPr>
          <w:rFonts w:ascii="Times New Roman" w:hAnsi="Times New Roman"/>
        </w:rPr>
        <w:t xml:space="preserve">2. </w:t>
      </w:r>
      <w:r w:rsidR="009A151A" w:rsidRPr="00CB712A">
        <w:rPr>
          <w:rFonts w:ascii="Times New Roman" w:hAnsi="Times New Roman"/>
          <w:color w:val="auto"/>
        </w:rPr>
        <w:t>Darbuotojus</w:t>
      </w:r>
      <w:r w:rsidR="00587AF6" w:rsidRPr="00CB712A">
        <w:rPr>
          <w:rFonts w:ascii="Times New Roman" w:hAnsi="Times New Roman"/>
          <w:color w:val="auto"/>
        </w:rPr>
        <w:t xml:space="preserve"> Savivaldybės administracijos padalinio vadovo </w:t>
      </w:r>
      <w:r w:rsidR="002D50EA" w:rsidRPr="00CB712A">
        <w:rPr>
          <w:rFonts w:ascii="Times New Roman" w:hAnsi="Times New Roman"/>
          <w:color w:val="auto"/>
        </w:rPr>
        <w:t xml:space="preserve">arba Savivaldybės administracijos direktoriaus pavaduotojo, kuriam Savivaldybės administracijos direktoriaus įsakymu priskirta kuruoti padalinį, </w:t>
      </w:r>
      <w:r w:rsidR="00587AF6" w:rsidRPr="00CB712A">
        <w:rPr>
          <w:rFonts w:ascii="Times New Roman" w:hAnsi="Times New Roman"/>
          <w:color w:val="auto"/>
        </w:rPr>
        <w:t xml:space="preserve">siūlymu Savivaldybės administracijos direktorius gali skatinti </w:t>
      </w:r>
      <w:r w:rsidR="00696BF0" w:rsidRPr="00CB712A">
        <w:rPr>
          <w:rFonts w:ascii="Times New Roman" w:hAnsi="Times New Roman"/>
        </w:rPr>
        <w:t>Lietuvos Respublikos</w:t>
      </w:r>
      <w:r w:rsidR="00696BF0" w:rsidRPr="00CB712A">
        <w:rPr>
          <w:rFonts w:ascii="Times New Roman" w:hAnsi="Times New Roman"/>
          <w:color w:val="auto"/>
        </w:rPr>
        <w:t xml:space="preserve"> valstybės tarnybos įstatymo,</w:t>
      </w:r>
      <w:r w:rsidR="009A151A" w:rsidRPr="00CB712A">
        <w:rPr>
          <w:rFonts w:ascii="Times New Roman" w:hAnsi="Times New Roman"/>
          <w:color w:val="auto"/>
        </w:rPr>
        <w:t xml:space="preserve"> </w:t>
      </w:r>
      <w:r w:rsidR="00E51802" w:rsidRPr="00CB712A">
        <w:rPr>
          <w:rFonts w:ascii="Times New Roman" w:hAnsi="Times New Roman"/>
        </w:rPr>
        <w:t xml:space="preserve">Lietuvos Respublikos biudžetinių įstaigų darbuotojų darbo apmokėjimo ir komisijų narių atlygio už darbą įstatymo </w:t>
      </w:r>
      <w:r w:rsidR="009A151A" w:rsidRPr="00CB712A">
        <w:rPr>
          <w:rFonts w:ascii="Times New Roman" w:hAnsi="Times New Roman"/>
        </w:rPr>
        <w:t>ir kitų teisės aktų</w:t>
      </w:r>
      <w:r w:rsidR="009A151A" w:rsidRPr="00CB712A">
        <w:rPr>
          <w:rFonts w:ascii="Times New Roman" w:hAnsi="Times New Roman"/>
          <w:color w:val="auto"/>
        </w:rPr>
        <w:t xml:space="preserve"> </w:t>
      </w:r>
      <w:r w:rsidR="00587AF6" w:rsidRPr="00CB712A">
        <w:rPr>
          <w:rFonts w:ascii="Times New Roman" w:hAnsi="Times New Roman"/>
          <w:color w:val="auto"/>
        </w:rPr>
        <w:t>nustatyta tvarka.</w:t>
      </w:r>
      <w:r w:rsidR="000557FA">
        <w:rPr>
          <w:rFonts w:ascii="Times New Roman" w:hAnsi="Times New Roman"/>
          <w:color w:val="auto"/>
        </w:rPr>
        <w:t xml:space="preserve"> </w:t>
      </w:r>
    </w:p>
    <w:p w14:paraId="7E8A1439" w14:textId="77777777" w:rsidR="00B81B5A" w:rsidRPr="00CB712A" w:rsidRDefault="00251316" w:rsidP="00B81B5A">
      <w:pPr>
        <w:spacing w:line="360" w:lineRule="auto"/>
        <w:ind w:firstLine="720"/>
        <w:jc w:val="both"/>
      </w:pPr>
      <w:r w:rsidRPr="00CB712A">
        <w:rPr>
          <w:rFonts w:ascii="Times New Roman" w:hAnsi="Times New Roman"/>
          <w:color w:val="auto"/>
        </w:rPr>
        <w:t>33. Darbuotojai skatinami</w:t>
      </w:r>
      <w:r w:rsidR="005D1B82" w:rsidRPr="00CB712A">
        <w:rPr>
          <w:rFonts w:ascii="Times New Roman" w:hAnsi="Times New Roman"/>
          <w:color w:val="auto"/>
        </w:rPr>
        <w:t xml:space="preserve"> </w:t>
      </w:r>
      <w:r w:rsidR="00B81B5A" w:rsidRPr="00CB712A">
        <w:t xml:space="preserve">už asmeninį išskirtinį indėlį įgyvendinant Savivaldybės administracijai nustatytus tikslus arba pasiektus rezultatus ir įgyvendintus uždavinius, už pasiektus padalinio strateginio planavimo dokumentuose nurodytus tikslus, už </w:t>
      </w:r>
      <w:r w:rsidR="00B81B5A" w:rsidRPr="00CB712A">
        <w:rPr>
          <w:lang w:eastAsia="lt-LT"/>
        </w:rPr>
        <w:t xml:space="preserve">atliktas vienkartines ypač </w:t>
      </w:r>
      <w:r w:rsidR="00B81B5A" w:rsidRPr="00CB712A">
        <w:rPr>
          <w:lang w:eastAsia="lt-LT"/>
        </w:rPr>
        <w:lastRenderedPageBreak/>
        <w:t>svarbias įstaigos veiklai užduotis,</w:t>
      </w:r>
      <w:r w:rsidR="00B81B5A" w:rsidRPr="00CB712A">
        <w:t xml:space="preserve"> </w:t>
      </w:r>
      <w:r w:rsidR="002B7FCA" w:rsidRPr="00CB712A">
        <w:t xml:space="preserve">įvertinus </w:t>
      </w:r>
      <w:r w:rsidR="00B81B5A" w:rsidRPr="00CB712A">
        <w:t xml:space="preserve">Darbuotojo </w:t>
      </w:r>
      <w:r w:rsidR="002B7FCA" w:rsidRPr="00CB712A">
        <w:t>praėjusių kalendorinių metų veiklą kaip viršijančią lūkesčius, įgijus teisę gauti socialinio draudimo senatvės pensiją ir Darbuotojo iniciatyva nutraukus darbo sutartį arba atsistatydinus iš pareigų</w:t>
      </w:r>
      <w:r w:rsidR="00B81B5A" w:rsidRPr="00CB712A">
        <w:t>.</w:t>
      </w:r>
      <w:r w:rsidR="000557FA">
        <w:t xml:space="preserve"> </w:t>
      </w:r>
    </w:p>
    <w:p w14:paraId="1236C88B" w14:textId="77777777" w:rsidR="00B81B5A" w:rsidRPr="00CB712A" w:rsidRDefault="00B81B5A" w:rsidP="00B81B5A">
      <w:pPr>
        <w:spacing w:line="334" w:lineRule="auto"/>
        <w:ind w:left="142" w:firstLine="709"/>
        <w:jc w:val="both"/>
        <w:rPr>
          <w:rFonts w:ascii="Times New Roman" w:hAnsi="Times New Roman"/>
          <w:color w:val="auto"/>
        </w:rPr>
      </w:pPr>
      <w:r w:rsidRPr="00CB712A">
        <w:rPr>
          <w:lang w:eastAsia="lt-LT"/>
        </w:rPr>
        <w:t>34. Darbuotojai gali būti skatinami šiomis skatinimo priemonėmis</w:t>
      </w:r>
      <w:r w:rsidR="00251316" w:rsidRPr="00CB712A">
        <w:rPr>
          <w:rFonts w:ascii="Times New Roman" w:hAnsi="Times New Roman"/>
          <w:color w:val="auto"/>
        </w:rPr>
        <w:t>:</w:t>
      </w:r>
      <w:r w:rsidR="000557FA">
        <w:rPr>
          <w:rFonts w:ascii="Times New Roman" w:hAnsi="Times New Roman"/>
          <w:color w:val="auto"/>
        </w:rPr>
        <w:t xml:space="preserve"> </w:t>
      </w:r>
    </w:p>
    <w:p w14:paraId="5AB83D75" w14:textId="77777777" w:rsidR="00B81B5A" w:rsidRPr="00CB712A" w:rsidRDefault="00251316" w:rsidP="00B81B5A">
      <w:pPr>
        <w:spacing w:line="334" w:lineRule="auto"/>
        <w:ind w:left="142" w:firstLine="709"/>
        <w:jc w:val="both"/>
        <w:rPr>
          <w:rFonts w:ascii="Times New Roman" w:hAnsi="Times New Roman"/>
          <w:color w:val="auto"/>
        </w:rPr>
      </w:pPr>
      <w:r w:rsidRPr="00CB712A">
        <w:rPr>
          <w:rFonts w:ascii="Times New Roman" w:hAnsi="Times New Roman"/>
          <w:color w:val="auto"/>
        </w:rPr>
        <w:t>3</w:t>
      </w:r>
      <w:r w:rsidR="00B81B5A" w:rsidRPr="00CB712A">
        <w:rPr>
          <w:rFonts w:ascii="Times New Roman" w:hAnsi="Times New Roman"/>
          <w:color w:val="auto"/>
        </w:rPr>
        <w:t>4</w:t>
      </w:r>
      <w:r w:rsidRPr="00CB712A">
        <w:rPr>
          <w:rFonts w:ascii="Times New Roman" w:hAnsi="Times New Roman"/>
          <w:color w:val="auto"/>
        </w:rPr>
        <w:t>.1. padėka;</w:t>
      </w:r>
      <w:r w:rsidR="000557FA">
        <w:rPr>
          <w:rFonts w:ascii="Times New Roman" w:hAnsi="Times New Roman"/>
          <w:color w:val="auto"/>
        </w:rPr>
        <w:t xml:space="preserve"> </w:t>
      </w:r>
    </w:p>
    <w:p w14:paraId="691A9DD9" w14:textId="77777777" w:rsidR="00B81B5A" w:rsidRPr="001B0F0C" w:rsidRDefault="00251316" w:rsidP="00B81B5A">
      <w:pPr>
        <w:spacing w:line="334" w:lineRule="auto"/>
        <w:ind w:left="142" w:firstLine="709"/>
        <w:jc w:val="both"/>
      </w:pPr>
      <w:r w:rsidRPr="00CB712A">
        <w:t>3</w:t>
      </w:r>
      <w:r w:rsidR="00B81B5A" w:rsidRPr="00CB712A">
        <w:t>4</w:t>
      </w:r>
      <w:r w:rsidRPr="00CB712A">
        <w:t>.2. nuo 1 iki 2</w:t>
      </w:r>
      <w:r w:rsidR="0030679B">
        <w:t xml:space="preserve"> </w:t>
      </w:r>
      <w:r w:rsidRPr="00CB712A">
        <w:t xml:space="preserve">pareiginių algų dydžio pinigine išmoka už asmeninį išskirtinį indėlį įgyvendinant Savivaldybės administracijai nustatytus tikslus ar pasiektus rezultatus ir įgyvendintus </w:t>
      </w:r>
      <w:r w:rsidRPr="001B0F0C">
        <w:t>uždavinius</w:t>
      </w:r>
      <w:r w:rsidR="002D50EA" w:rsidRPr="001B0F0C">
        <w:t xml:space="preserve"> ar</w:t>
      </w:r>
      <w:r w:rsidR="001B0F0C" w:rsidRPr="001B0F0C">
        <w:t xml:space="preserve">ba </w:t>
      </w:r>
      <w:r w:rsidRPr="001B0F0C">
        <w:t xml:space="preserve">už </w:t>
      </w:r>
      <w:r w:rsidR="002D50EA" w:rsidRPr="001B0F0C">
        <w:t xml:space="preserve">pasiektus padalinio </w:t>
      </w:r>
      <w:r w:rsidRPr="001B0F0C">
        <w:t>strateginio planavimo dokumentuose nurodytus tikslus (tačiau ne dažniau kaip du kartus per kalendorinius metus);</w:t>
      </w:r>
      <w:r w:rsidR="000557FA" w:rsidRPr="001B0F0C">
        <w:t xml:space="preserve"> </w:t>
      </w:r>
    </w:p>
    <w:p w14:paraId="3D2680B3" w14:textId="77777777" w:rsidR="00B81B5A" w:rsidRPr="001B0F0C" w:rsidRDefault="00251316" w:rsidP="00B81B5A">
      <w:pPr>
        <w:spacing w:line="334" w:lineRule="auto"/>
        <w:ind w:left="142" w:firstLine="709"/>
        <w:jc w:val="both"/>
      </w:pPr>
      <w:r w:rsidRPr="001B0F0C">
        <w:t>3</w:t>
      </w:r>
      <w:r w:rsidR="00B81B5A" w:rsidRPr="001B0F0C">
        <w:t>4</w:t>
      </w:r>
      <w:r w:rsidRPr="001B0F0C">
        <w:t>.3. suteikiant iki 5 mokamų papildomų poilsio dienų (tačiau ne daugiau kaip 10</w:t>
      </w:r>
      <w:r w:rsidR="000557FA" w:rsidRPr="001B0F0C">
        <w:rPr>
          <w:rFonts w:hint="cs"/>
        </w:rPr>
        <w:t> </w:t>
      </w:r>
      <w:r w:rsidRPr="001B0F0C">
        <w:t>mokamų papildomų poilsio dienų per metus) arba atitinkamai sutrumpinant darbo laiką;</w:t>
      </w:r>
      <w:r w:rsidR="000557FA" w:rsidRPr="001B0F0C">
        <w:t xml:space="preserve"> </w:t>
      </w:r>
    </w:p>
    <w:p w14:paraId="092417F7" w14:textId="77777777" w:rsidR="00B81B5A" w:rsidRPr="001B0F0C" w:rsidRDefault="00251316" w:rsidP="00B81B5A">
      <w:pPr>
        <w:spacing w:line="334" w:lineRule="auto"/>
        <w:ind w:left="142" w:firstLine="709"/>
        <w:jc w:val="both"/>
      </w:pPr>
      <w:r w:rsidRPr="001B0F0C">
        <w:t>3</w:t>
      </w:r>
      <w:r w:rsidR="00B81B5A" w:rsidRPr="001B0F0C">
        <w:t>4</w:t>
      </w:r>
      <w:r w:rsidRPr="001B0F0C">
        <w:t xml:space="preserve">.4. vienkartine pinigine išmoka </w:t>
      </w:r>
      <w:r w:rsidR="004872D6" w:rsidRPr="001B0F0C">
        <w:t xml:space="preserve">Lietuvos Respublikos </w:t>
      </w:r>
      <w:r w:rsidRPr="001B0F0C">
        <w:t>Vyriausybės nustatyta tvarka;</w:t>
      </w:r>
      <w:r w:rsidR="000557FA" w:rsidRPr="001B0F0C">
        <w:t xml:space="preserve"> </w:t>
      </w:r>
    </w:p>
    <w:p w14:paraId="48B81667" w14:textId="77777777" w:rsidR="00B81B5A" w:rsidRPr="00CB712A" w:rsidRDefault="00251316" w:rsidP="00B81B5A">
      <w:pPr>
        <w:spacing w:line="334" w:lineRule="auto"/>
        <w:ind w:left="142" w:firstLine="709"/>
        <w:jc w:val="both"/>
      </w:pPr>
      <w:r w:rsidRPr="001B0F0C">
        <w:t>3</w:t>
      </w:r>
      <w:r w:rsidR="00B81B5A" w:rsidRPr="001B0F0C">
        <w:t>4</w:t>
      </w:r>
      <w:r w:rsidRPr="001B0F0C">
        <w:t>.5. finansuojant kvalifikacijos tobulinimą ne didesne kaip valstybės tarnautojo</w:t>
      </w:r>
      <w:r w:rsidRPr="00CB712A">
        <w:t xml:space="preserve"> vienos pareiginės algos dydžio suma per metus.</w:t>
      </w:r>
      <w:r w:rsidR="000557FA">
        <w:t xml:space="preserve"> </w:t>
      </w:r>
    </w:p>
    <w:p w14:paraId="594045AF" w14:textId="77777777" w:rsidR="00B81B5A" w:rsidRPr="00B81B5A" w:rsidRDefault="00B81B5A" w:rsidP="00B81B5A">
      <w:pPr>
        <w:spacing w:line="334" w:lineRule="auto"/>
        <w:ind w:left="142" w:firstLine="709"/>
        <w:jc w:val="both"/>
        <w:rPr>
          <w:rFonts w:ascii="Times New Roman" w:eastAsia="Times New Roman" w:hAnsi="Times New Roman"/>
          <w:lang w:eastAsia="lt-LT"/>
        </w:rPr>
      </w:pPr>
      <w:r w:rsidRPr="00CB712A">
        <w:t xml:space="preserve">35. </w:t>
      </w:r>
      <w:r w:rsidRPr="00CB712A">
        <w:rPr>
          <w:rFonts w:ascii="Times New Roman" w:eastAsia="Times New Roman" w:hAnsi="Times New Roman"/>
          <w:lang w:eastAsia="lt-LT"/>
        </w:rPr>
        <w:t>Darbuotojai, turintys galiojančią tarnybinę nuobaudą</w:t>
      </w:r>
      <w:r w:rsidR="004A31E8" w:rsidRPr="00CB712A">
        <w:rPr>
          <w:rFonts w:ascii="Times New Roman" w:eastAsia="Times New Roman" w:hAnsi="Times New Roman"/>
          <w:lang w:eastAsia="lt-LT"/>
        </w:rPr>
        <w:t xml:space="preserve"> arba jeigu buvo nustatyta, kad per paskutinius 6</w:t>
      </w:r>
      <w:r w:rsidR="000557FA">
        <w:rPr>
          <w:rFonts w:ascii="Times New Roman" w:eastAsia="Times New Roman" w:hAnsi="Times New Roman"/>
          <w:lang w:eastAsia="lt-LT"/>
        </w:rPr>
        <w:t> </w:t>
      </w:r>
      <w:r w:rsidR="004A31E8" w:rsidRPr="00CB712A">
        <w:rPr>
          <w:rFonts w:ascii="Times New Roman" w:eastAsia="Times New Roman" w:hAnsi="Times New Roman"/>
          <w:lang w:eastAsia="lt-LT"/>
        </w:rPr>
        <w:t>mėnesius jie padarė darbo pareigų pažeidimą, neskatinami,</w:t>
      </w:r>
      <w:r w:rsidRPr="00CB712A">
        <w:rPr>
          <w:rFonts w:ascii="Times New Roman" w:eastAsia="Times New Roman" w:hAnsi="Times New Roman"/>
          <w:lang w:eastAsia="lt-LT"/>
        </w:rPr>
        <w:t xml:space="preserve"> išskyrus atvejį, kai </w:t>
      </w:r>
      <w:r w:rsidR="004A31E8" w:rsidRPr="00CB712A">
        <w:rPr>
          <w:rFonts w:ascii="Times New Roman" w:eastAsia="Times New Roman" w:hAnsi="Times New Roman"/>
          <w:lang w:eastAsia="lt-LT"/>
        </w:rPr>
        <w:t>Darbuotojo</w:t>
      </w:r>
      <w:r w:rsidRPr="00CB712A">
        <w:rPr>
          <w:rFonts w:ascii="Times New Roman" w:eastAsia="Times New Roman" w:hAnsi="Times New Roman"/>
          <w:lang w:eastAsia="lt-LT"/>
        </w:rPr>
        <w:t xml:space="preserve"> veikla įvertinama kaip viršijanti lūkesčius. </w:t>
      </w:r>
      <w:r w:rsidR="004A31E8" w:rsidRPr="00CB712A">
        <w:rPr>
          <w:rFonts w:ascii="Times New Roman" w:eastAsia="Times New Roman" w:hAnsi="Times New Roman"/>
          <w:lang w:eastAsia="lt-LT"/>
        </w:rPr>
        <w:t>Darbuotojai</w:t>
      </w:r>
      <w:r w:rsidRPr="00CB712A">
        <w:rPr>
          <w:rFonts w:ascii="Times New Roman" w:eastAsia="Times New Roman" w:hAnsi="Times New Roman"/>
          <w:lang w:eastAsia="lt-LT"/>
        </w:rPr>
        <w:t>, turintys galiojančią nuobaudą už Viešųjų ir privačių interesų derinimo įstatymo pažeidimus, gali būti skatinami tik praėjus Viešųjų ir privačių interesų derinimo įstatyme nu</w:t>
      </w:r>
      <w:r w:rsidR="000557FA">
        <w:rPr>
          <w:rFonts w:ascii="Times New Roman" w:eastAsia="Times New Roman" w:hAnsi="Times New Roman"/>
          <w:lang w:eastAsia="lt-LT"/>
        </w:rPr>
        <w:t xml:space="preserve">rodytiems </w:t>
      </w:r>
      <w:r w:rsidRPr="00CB712A">
        <w:rPr>
          <w:rFonts w:ascii="Times New Roman" w:eastAsia="Times New Roman" w:hAnsi="Times New Roman"/>
          <w:lang w:eastAsia="lt-LT"/>
        </w:rPr>
        <w:t>terminams nuo sprendimo pripažinti juos pažeidusiais Viešųjų ir privačių interesų derinimo įstatymo reikalavimus priėmimo dienos.</w:t>
      </w:r>
      <w:r w:rsidR="000557FA">
        <w:rPr>
          <w:rFonts w:ascii="Times New Roman" w:eastAsia="Times New Roman" w:hAnsi="Times New Roman"/>
          <w:lang w:eastAsia="lt-LT"/>
        </w:rPr>
        <w:t xml:space="preserve"> </w:t>
      </w:r>
    </w:p>
    <w:p w14:paraId="11BE235E" w14:textId="77777777" w:rsidR="00B91445" w:rsidRPr="001E78AC" w:rsidRDefault="00B91445" w:rsidP="001E78AC">
      <w:pPr>
        <w:widowControl/>
        <w:suppressAutoHyphens w:val="0"/>
        <w:spacing w:line="360" w:lineRule="auto"/>
        <w:rPr>
          <w:rFonts w:ascii="Times New Roman" w:eastAsia="Times New Roman" w:hAnsi="Times New Roman"/>
          <w:strike/>
          <w:color w:val="auto"/>
          <w:lang w:eastAsia="en-US"/>
        </w:rPr>
      </w:pPr>
      <w:bookmarkStart w:id="3" w:name="part_264e3ba3242a44ea9cdde8933de742a3"/>
      <w:bookmarkEnd w:id="3"/>
    </w:p>
    <w:p w14:paraId="465F89FD" w14:textId="77777777" w:rsidR="007522A0" w:rsidRPr="001E78AC" w:rsidRDefault="00D06B7E" w:rsidP="001E78AC">
      <w:pPr>
        <w:spacing w:line="360" w:lineRule="auto"/>
        <w:jc w:val="center"/>
        <w:rPr>
          <w:rFonts w:ascii="Times New Roman" w:hAnsi="Times New Roman"/>
          <w:b/>
          <w:bCs/>
          <w:caps/>
          <w:color w:val="auto"/>
          <w:lang w:eastAsia="lt-LT"/>
        </w:rPr>
      </w:pPr>
      <w:r>
        <w:rPr>
          <w:rFonts w:ascii="Times New Roman" w:hAnsi="Times New Roman"/>
          <w:b/>
          <w:bCs/>
          <w:caps/>
          <w:color w:val="auto"/>
          <w:lang w:eastAsia="lt-LT"/>
        </w:rPr>
        <w:t>IX</w:t>
      </w:r>
      <w:r w:rsidR="00C70E6E" w:rsidRPr="001E78AC">
        <w:rPr>
          <w:rFonts w:ascii="Times New Roman" w:hAnsi="Times New Roman"/>
          <w:b/>
          <w:bCs/>
          <w:caps/>
          <w:color w:val="auto"/>
          <w:lang w:eastAsia="lt-LT"/>
        </w:rPr>
        <w:t xml:space="preserve"> SKYRIUS</w:t>
      </w:r>
      <w:r w:rsidR="00001C43">
        <w:rPr>
          <w:rFonts w:ascii="Times New Roman" w:hAnsi="Times New Roman"/>
          <w:b/>
          <w:bCs/>
          <w:caps/>
          <w:color w:val="auto"/>
          <w:lang w:eastAsia="lt-LT"/>
        </w:rPr>
        <w:t xml:space="preserve"> </w:t>
      </w:r>
    </w:p>
    <w:p w14:paraId="5A3D9BA1" w14:textId="77777777" w:rsidR="00432A91" w:rsidRPr="001E78AC" w:rsidRDefault="00432A91" w:rsidP="001E78AC">
      <w:pPr>
        <w:spacing w:line="360" w:lineRule="auto"/>
        <w:jc w:val="center"/>
        <w:rPr>
          <w:rFonts w:ascii="Times New Roman" w:hAnsi="Times New Roman"/>
          <w:b/>
          <w:bCs/>
          <w:caps/>
          <w:color w:val="auto"/>
          <w:lang w:eastAsia="lt-LT"/>
        </w:rPr>
      </w:pPr>
      <w:r w:rsidRPr="001E78AC">
        <w:rPr>
          <w:rFonts w:ascii="Times New Roman" w:hAnsi="Times New Roman"/>
          <w:b/>
          <w:bCs/>
          <w:caps/>
          <w:color w:val="auto"/>
          <w:lang w:eastAsia="lt-LT"/>
        </w:rPr>
        <w:t>mokėjimas už darbą poilsio ir švenčių dienomis, nakties bei viršvalandinį darbą ir budėjimą</w:t>
      </w:r>
      <w:r w:rsidR="00001C43">
        <w:rPr>
          <w:rFonts w:ascii="Times New Roman" w:hAnsi="Times New Roman"/>
          <w:b/>
          <w:bCs/>
          <w:caps/>
          <w:color w:val="auto"/>
          <w:lang w:eastAsia="lt-LT"/>
        </w:rPr>
        <w:t xml:space="preserve"> </w:t>
      </w:r>
    </w:p>
    <w:p w14:paraId="08885ED6" w14:textId="77777777" w:rsidR="009A151A" w:rsidRPr="001E78AC" w:rsidRDefault="009A151A" w:rsidP="001E78AC">
      <w:pPr>
        <w:spacing w:line="360" w:lineRule="auto"/>
        <w:jc w:val="center"/>
        <w:rPr>
          <w:rFonts w:ascii="Times New Roman" w:eastAsia="Times New Roman" w:hAnsi="Times New Roman"/>
          <w:caps/>
          <w:color w:val="auto"/>
          <w:lang w:eastAsia="lt-LT"/>
        </w:rPr>
      </w:pPr>
    </w:p>
    <w:p w14:paraId="72AAE811" w14:textId="77777777" w:rsidR="00584617" w:rsidRPr="001E78AC" w:rsidRDefault="00584617" w:rsidP="001E78AC">
      <w:pPr>
        <w:spacing w:line="360" w:lineRule="auto"/>
        <w:ind w:firstLine="720"/>
        <w:jc w:val="both"/>
        <w:rPr>
          <w:rFonts w:ascii="Times New Roman" w:hAnsi="Times New Roman"/>
          <w:bCs/>
          <w:color w:val="auto"/>
        </w:rPr>
      </w:pPr>
      <w:bookmarkStart w:id="4" w:name="part_a17b44aa871b4567a19e059743dc96b6"/>
      <w:bookmarkEnd w:id="4"/>
      <w:r w:rsidRPr="001E78AC">
        <w:rPr>
          <w:rFonts w:ascii="Times New Roman" w:hAnsi="Times New Roman"/>
          <w:bCs/>
          <w:color w:val="auto"/>
          <w:spacing w:val="2"/>
        </w:rPr>
        <w:t>3</w:t>
      </w:r>
      <w:r w:rsidR="004A31E8">
        <w:rPr>
          <w:rFonts w:ascii="Times New Roman" w:hAnsi="Times New Roman"/>
          <w:bCs/>
          <w:color w:val="auto"/>
          <w:spacing w:val="2"/>
        </w:rPr>
        <w:t>6</w:t>
      </w:r>
      <w:r w:rsidRPr="001E78AC">
        <w:rPr>
          <w:rFonts w:ascii="Times New Roman" w:hAnsi="Times New Roman"/>
          <w:bCs/>
          <w:color w:val="auto"/>
          <w:spacing w:val="2"/>
        </w:rPr>
        <w:t xml:space="preserve">. </w:t>
      </w:r>
      <w:r w:rsidR="009A151A" w:rsidRPr="001E78AC">
        <w:rPr>
          <w:rFonts w:ascii="Times New Roman" w:hAnsi="Times New Roman"/>
          <w:bCs/>
          <w:color w:val="auto"/>
          <w:spacing w:val="2"/>
        </w:rPr>
        <w:t>Už darbą poilsio ir švenčių dienomis, nakties</w:t>
      </w:r>
      <w:r w:rsidR="000557FA">
        <w:rPr>
          <w:rFonts w:ascii="Times New Roman" w:hAnsi="Times New Roman"/>
          <w:bCs/>
          <w:color w:val="auto"/>
          <w:spacing w:val="2"/>
        </w:rPr>
        <w:t xml:space="preserve"> bei</w:t>
      </w:r>
      <w:r w:rsidR="009A151A" w:rsidRPr="001E78AC">
        <w:rPr>
          <w:rFonts w:ascii="Times New Roman" w:hAnsi="Times New Roman"/>
          <w:bCs/>
          <w:color w:val="auto"/>
          <w:spacing w:val="2"/>
        </w:rPr>
        <w:t xml:space="preserve"> viršvalandinį darbą ir budėjimą mokama Lietuvos Respublikos darbo kodekso nustatyta tvarka. </w:t>
      </w:r>
      <w:r w:rsidR="00A342EA" w:rsidRPr="001E78AC">
        <w:rPr>
          <w:rFonts w:ascii="Times New Roman" w:hAnsi="Times New Roman"/>
          <w:bCs/>
          <w:color w:val="auto"/>
          <w:spacing w:val="2"/>
        </w:rPr>
        <w:t xml:space="preserve">Valstybės tarnautojui </w:t>
      </w:r>
      <w:r w:rsidR="009A151A" w:rsidRPr="001E78AC">
        <w:rPr>
          <w:rFonts w:ascii="Times New Roman" w:hAnsi="Times New Roman"/>
          <w:bCs/>
          <w:color w:val="auto"/>
        </w:rPr>
        <w:t xml:space="preserve">už darbą poilsio ir švenčių dienomis, nakties ir viršvalandinį darbą taikomas darbo užmokestis, susidedantis iš </w:t>
      </w:r>
      <w:r w:rsidR="00A342EA" w:rsidRPr="004872D6">
        <w:rPr>
          <w:rFonts w:ascii="Times New Roman" w:hAnsi="Times New Roman"/>
          <w:bCs/>
          <w:color w:val="auto"/>
        </w:rPr>
        <w:t>valstybės tarnautojui</w:t>
      </w:r>
      <w:r w:rsidR="009A151A" w:rsidRPr="001E78AC">
        <w:rPr>
          <w:rFonts w:ascii="Times New Roman" w:hAnsi="Times New Roman"/>
          <w:bCs/>
          <w:color w:val="auto"/>
        </w:rPr>
        <w:t xml:space="preserve"> mokamų </w:t>
      </w:r>
      <w:r w:rsidR="00484E3E" w:rsidRPr="009C3459">
        <w:rPr>
          <w:rFonts w:ascii="Times New Roman" w:hAnsi="Times New Roman"/>
          <w:bCs/>
          <w:color w:val="auto"/>
        </w:rPr>
        <w:t>Aprašo 2.1</w:t>
      </w:r>
      <w:r w:rsidR="005D6496" w:rsidRPr="009C3459">
        <w:rPr>
          <w:rFonts w:ascii="Times New Roman" w:hAnsi="Times New Roman"/>
          <w:bCs/>
          <w:color w:val="auto"/>
        </w:rPr>
        <w:t>, 2.2</w:t>
      </w:r>
      <w:r w:rsidR="00CB712A">
        <w:rPr>
          <w:rFonts w:ascii="Times New Roman" w:hAnsi="Times New Roman"/>
          <w:bCs/>
          <w:color w:val="auto"/>
        </w:rPr>
        <w:t>. 2.3</w:t>
      </w:r>
      <w:r w:rsidR="00484E3E" w:rsidRPr="009C3459">
        <w:rPr>
          <w:rFonts w:ascii="Times New Roman" w:hAnsi="Times New Roman"/>
          <w:bCs/>
          <w:color w:val="auto"/>
        </w:rPr>
        <w:t xml:space="preserve"> ir 2.</w:t>
      </w:r>
      <w:r w:rsidR="00CB712A">
        <w:rPr>
          <w:rFonts w:ascii="Times New Roman" w:hAnsi="Times New Roman"/>
          <w:bCs/>
          <w:color w:val="auto"/>
        </w:rPr>
        <w:t>5</w:t>
      </w:r>
      <w:r w:rsidR="00484E3E" w:rsidRPr="009C3459">
        <w:rPr>
          <w:rFonts w:ascii="Times New Roman" w:hAnsi="Times New Roman"/>
          <w:bCs/>
          <w:color w:val="auto"/>
        </w:rPr>
        <w:t xml:space="preserve"> papunkčiuose</w:t>
      </w:r>
      <w:r w:rsidR="009A151A" w:rsidRPr="009C3459">
        <w:rPr>
          <w:rFonts w:ascii="Times New Roman" w:hAnsi="Times New Roman"/>
          <w:bCs/>
          <w:color w:val="auto"/>
        </w:rPr>
        <w:t xml:space="preserve"> nu</w:t>
      </w:r>
      <w:r w:rsidR="000557FA">
        <w:rPr>
          <w:rFonts w:ascii="Times New Roman" w:hAnsi="Times New Roman"/>
          <w:bCs/>
          <w:color w:val="auto"/>
        </w:rPr>
        <w:t xml:space="preserve">rodytų </w:t>
      </w:r>
      <w:r w:rsidR="009A151A" w:rsidRPr="009C3459">
        <w:rPr>
          <w:rFonts w:ascii="Times New Roman" w:hAnsi="Times New Roman"/>
          <w:bCs/>
          <w:color w:val="auto"/>
        </w:rPr>
        <w:t>darbo užmokesčio dalių</w:t>
      </w:r>
      <w:r w:rsidR="00A342EA" w:rsidRPr="009C3459">
        <w:rPr>
          <w:rFonts w:ascii="Times New Roman" w:hAnsi="Times New Roman"/>
          <w:color w:val="auto"/>
        </w:rPr>
        <w:t>, darbuotojui, dirbančiam pagal darbo sutartį</w:t>
      </w:r>
      <w:r w:rsidR="000557FA">
        <w:rPr>
          <w:rFonts w:ascii="Times New Roman" w:hAnsi="Times New Roman"/>
          <w:color w:val="auto"/>
        </w:rPr>
        <w:t>,</w:t>
      </w:r>
      <w:r w:rsidR="00A342EA" w:rsidRPr="009C3459">
        <w:rPr>
          <w:rFonts w:ascii="Times New Roman" w:hAnsi="Times New Roman"/>
          <w:color w:val="auto"/>
        </w:rPr>
        <w:t xml:space="preserve"> – </w:t>
      </w:r>
      <w:r w:rsidR="00A342EA" w:rsidRPr="009C3459">
        <w:rPr>
          <w:rFonts w:ascii="Times New Roman" w:hAnsi="Times New Roman"/>
          <w:bCs/>
          <w:color w:val="auto"/>
        </w:rPr>
        <w:t xml:space="preserve">iš darbuotojui mokamų </w:t>
      </w:r>
      <w:r w:rsidR="00484E3E" w:rsidRPr="009C3459">
        <w:rPr>
          <w:rFonts w:ascii="Times New Roman" w:hAnsi="Times New Roman"/>
          <w:bCs/>
          <w:color w:val="auto"/>
        </w:rPr>
        <w:t>Aprašo 2.1</w:t>
      </w:r>
      <w:r w:rsidR="005D6496" w:rsidRPr="009C3459">
        <w:rPr>
          <w:rFonts w:ascii="Times New Roman" w:hAnsi="Times New Roman"/>
          <w:bCs/>
          <w:color w:val="auto"/>
        </w:rPr>
        <w:t>, 2.2</w:t>
      </w:r>
      <w:r w:rsidR="00CB712A">
        <w:rPr>
          <w:rFonts w:ascii="Times New Roman" w:hAnsi="Times New Roman"/>
          <w:bCs/>
          <w:color w:val="auto"/>
        </w:rPr>
        <w:t xml:space="preserve">, 2.3 </w:t>
      </w:r>
      <w:r w:rsidR="00484E3E" w:rsidRPr="009C3459">
        <w:rPr>
          <w:rFonts w:ascii="Times New Roman" w:hAnsi="Times New Roman"/>
          <w:bCs/>
          <w:color w:val="auto"/>
        </w:rPr>
        <w:t>ir 2.</w:t>
      </w:r>
      <w:r w:rsidR="00CB712A">
        <w:rPr>
          <w:rFonts w:ascii="Times New Roman" w:hAnsi="Times New Roman"/>
          <w:bCs/>
          <w:color w:val="auto"/>
        </w:rPr>
        <w:t>6</w:t>
      </w:r>
      <w:r w:rsidR="0030679B">
        <w:rPr>
          <w:rFonts w:ascii="Times New Roman" w:hAnsi="Times New Roman"/>
          <w:bCs/>
          <w:color w:val="auto"/>
        </w:rPr>
        <w:t xml:space="preserve"> </w:t>
      </w:r>
      <w:r w:rsidR="007205D8" w:rsidRPr="009C3459">
        <w:rPr>
          <w:rFonts w:ascii="Times New Roman" w:hAnsi="Times New Roman"/>
          <w:bCs/>
          <w:color w:val="auto"/>
        </w:rPr>
        <w:t>(</w:t>
      </w:r>
      <w:r w:rsidR="0030679B" w:rsidRPr="001B0F0C">
        <w:rPr>
          <w:rFonts w:ascii="Times New Roman" w:eastAsia="Times New Roman" w:hAnsi="Times New Roman"/>
          <w:lang w:eastAsia="lt-LT"/>
        </w:rPr>
        <w:t>iki 2024 metų kasmetinio veiklos vertinimo, vyksiančio 2025 metais</w:t>
      </w:r>
      <w:r w:rsidR="007205D8" w:rsidRPr="009C3459">
        <w:rPr>
          <w:rFonts w:ascii="Times New Roman" w:hAnsi="Times New Roman"/>
          <w:bCs/>
          <w:color w:val="auto"/>
        </w:rPr>
        <w:t>)</w:t>
      </w:r>
      <w:r w:rsidR="00484E3E" w:rsidRPr="001E78AC">
        <w:rPr>
          <w:rFonts w:ascii="Times New Roman" w:hAnsi="Times New Roman"/>
          <w:bCs/>
          <w:color w:val="auto"/>
        </w:rPr>
        <w:t xml:space="preserve"> papunkčiuose</w:t>
      </w:r>
      <w:r w:rsidR="00A342EA" w:rsidRPr="001E78AC">
        <w:rPr>
          <w:rFonts w:ascii="Times New Roman" w:hAnsi="Times New Roman"/>
          <w:bCs/>
          <w:color w:val="auto"/>
        </w:rPr>
        <w:t xml:space="preserve"> nu</w:t>
      </w:r>
      <w:r w:rsidR="000557FA">
        <w:rPr>
          <w:rFonts w:ascii="Times New Roman" w:hAnsi="Times New Roman"/>
          <w:bCs/>
          <w:color w:val="auto"/>
        </w:rPr>
        <w:t xml:space="preserve">rodytų </w:t>
      </w:r>
      <w:r w:rsidR="00A342EA" w:rsidRPr="001E78AC">
        <w:rPr>
          <w:rFonts w:ascii="Times New Roman" w:hAnsi="Times New Roman"/>
          <w:bCs/>
          <w:color w:val="auto"/>
        </w:rPr>
        <w:t>darbo užmokesčio dalių.</w:t>
      </w:r>
      <w:r w:rsidR="000557FA">
        <w:rPr>
          <w:rFonts w:ascii="Times New Roman" w:hAnsi="Times New Roman"/>
          <w:bCs/>
          <w:color w:val="auto"/>
        </w:rPr>
        <w:t xml:space="preserve"> </w:t>
      </w:r>
    </w:p>
    <w:p w14:paraId="2195DA73" w14:textId="77777777" w:rsidR="003F22DF" w:rsidRDefault="00584617" w:rsidP="003F22DF">
      <w:pPr>
        <w:spacing w:line="360" w:lineRule="auto"/>
        <w:ind w:firstLine="720"/>
        <w:jc w:val="both"/>
        <w:rPr>
          <w:rFonts w:ascii="Times New Roman" w:hAnsi="Times New Roman"/>
          <w:bCs/>
          <w:color w:val="auto"/>
        </w:rPr>
      </w:pPr>
      <w:r w:rsidRPr="001E78AC">
        <w:rPr>
          <w:rFonts w:ascii="Times New Roman" w:hAnsi="Times New Roman"/>
          <w:bCs/>
          <w:color w:val="auto"/>
        </w:rPr>
        <w:t>3</w:t>
      </w:r>
      <w:r w:rsidR="004A31E8">
        <w:rPr>
          <w:rFonts w:ascii="Times New Roman" w:hAnsi="Times New Roman"/>
          <w:bCs/>
          <w:color w:val="auto"/>
        </w:rPr>
        <w:t>7</w:t>
      </w:r>
      <w:r w:rsidR="00266FAC" w:rsidRPr="001E78AC">
        <w:rPr>
          <w:rFonts w:ascii="Times New Roman" w:hAnsi="Times New Roman"/>
          <w:bCs/>
          <w:color w:val="auto"/>
        </w:rPr>
        <w:t xml:space="preserve">. Darbuotojų, dirbusių ne visas mėnesio darbo dienas ar dirbančių ne visą darbo dieną, pareiginė alga apskaičiuojama taip: pareiginės algos dydis padalijamas iš to mėnesio darbo valandų arba dienų skaičiaus pagal </w:t>
      </w:r>
      <w:r w:rsidR="00266FAC" w:rsidRPr="001E78AC">
        <w:rPr>
          <w:rFonts w:ascii="Times New Roman" w:hAnsi="Times New Roman"/>
          <w:color w:val="auto"/>
        </w:rPr>
        <w:t>Darbuotojui nustatytą darbo laiko normą</w:t>
      </w:r>
      <w:r w:rsidR="00266FAC" w:rsidRPr="001E78AC">
        <w:rPr>
          <w:rFonts w:ascii="Times New Roman" w:hAnsi="Times New Roman"/>
          <w:bCs/>
          <w:color w:val="auto"/>
        </w:rPr>
        <w:t xml:space="preserve"> ir gautas darbo valandos arba darbo dienos atlygis padauginamas iš Darbuotojo faktiškai dirbtų valandų arba dienų skaičiaus.</w:t>
      </w:r>
      <w:r w:rsidR="000557FA">
        <w:rPr>
          <w:rFonts w:ascii="Times New Roman" w:hAnsi="Times New Roman"/>
          <w:bCs/>
          <w:color w:val="auto"/>
        </w:rPr>
        <w:t xml:space="preserve"> </w:t>
      </w:r>
    </w:p>
    <w:p w14:paraId="0CEA3470" w14:textId="77777777" w:rsidR="003F22DF" w:rsidRPr="001B0F0C" w:rsidRDefault="00ED2DCC" w:rsidP="003F22DF">
      <w:pPr>
        <w:spacing w:line="360" w:lineRule="auto"/>
        <w:ind w:firstLine="720"/>
        <w:jc w:val="both"/>
        <w:rPr>
          <w:color w:val="auto"/>
          <w:lang w:eastAsia="lt-LT"/>
        </w:rPr>
      </w:pPr>
      <w:r>
        <w:rPr>
          <w:color w:val="auto"/>
          <w:lang w:eastAsia="lt-LT"/>
        </w:rPr>
        <w:lastRenderedPageBreak/>
        <w:t xml:space="preserve">38. </w:t>
      </w:r>
      <w:r w:rsidR="003F22DF" w:rsidRPr="00EE524C">
        <w:rPr>
          <w:color w:val="auto"/>
          <w:lang w:eastAsia="lt-LT"/>
        </w:rPr>
        <w:t>Savivaldybės administracijos struktūrinio padalinio vadovas, esant darbuotojo sutikimui, motyvuotu raštu kreipiasi į Savivaldybės administracijos direktorių, prašydamas nustatyti konkretiems darbuotojams darbo laiką, už kurį mokama pagal Aprašo 36</w:t>
      </w:r>
      <w:r w:rsidR="000557FA">
        <w:rPr>
          <w:rFonts w:hint="cs"/>
          <w:color w:val="auto"/>
          <w:lang w:eastAsia="lt-LT"/>
        </w:rPr>
        <w:t> </w:t>
      </w:r>
      <w:r w:rsidR="003F22DF" w:rsidRPr="00EE524C">
        <w:rPr>
          <w:color w:val="auto"/>
          <w:lang w:eastAsia="lt-LT"/>
        </w:rPr>
        <w:t xml:space="preserve">punktą. Savivaldybės administracijos struktūrinio padalinio vadovo motyvuotas raštas turi būti pateiktas Savivaldybės administracijos direktoriui likus ne mažiau kaip 5 darbo dienoms </w:t>
      </w:r>
      <w:r w:rsidR="003F22DF" w:rsidRPr="001B0F0C">
        <w:rPr>
          <w:color w:val="auto"/>
          <w:lang w:eastAsia="lt-LT"/>
        </w:rPr>
        <w:t xml:space="preserve">iki rašte nurodytos datos, </w:t>
      </w:r>
      <w:r w:rsidR="004872D6" w:rsidRPr="001B0F0C">
        <w:rPr>
          <w:color w:val="auto"/>
          <w:lang w:eastAsia="lt-LT"/>
        </w:rPr>
        <w:t xml:space="preserve">nuo kurios </w:t>
      </w:r>
      <w:r w:rsidR="003F22DF" w:rsidRPr="001B0F0C">
        <w:rPr>
          <w:color w:val="auto"/>
          <w:lang w:eastAsia="lt-LT"/>
        </w:rPr>
        <w:t>prašoma nustatyti darbo laiką, už kurį mokama pagal Aprašo 36</w:t>
      </w:r>
      <w:r w:rsidR="000557FA" w:rsidRPr="001B0F0C">
        <w:rPr>
          <w:rFonts w:hint="cs"/>
          <w:color w:val="auto"/>
          <w:lang w:eastAsia="lt-LT"/>
        </w:rPr>
        <w:t> </w:t>
      </w:r>
      <w:r w:rsidR="003F22DF" w:rsidRPr="001B0F0C">
        <w:rPr>
          <w:color w:val="auto"/>
          <w:lang w:eastAsia="lt-LT"/>
        </w:rPr>
        <w:t>punktą.</w:t>
      </w:r>
      <w:r w:rsidR="000557FA" w:rsidRPr="001B0F0C">
        <w:rPr>
          <w:color w:val="auto"/>
          <w:lang w:eastAsia="lt-LT"/>
        </w:rPr>
        <w:t xml:space="preserve"> </w:t>
      </w:r>
    </w:p>
    <w:p w14:paraId="0FEA6B2E" w14:textId="77777777" w:rsidR="009C3459" w:rsidRPr="00EE524C" w:rsidRDefault="00ED2DCC" w:rsidP="001E78AC">
      <w:pPr>
        <w:spacing w:line="360" w:lineRule="auto"/>
        <w:ind w:firstLine="720"/>
        <w:jc w:val="both"/>
        <w:rPr>
          <w:rFonts w:ascii="Times New Roman" w:hAnsi="Times New Roman"/>
          <w:bCs/>
          <w:color w:val="auto"/>
        </w:rPr>
      </w:pPr>
      <w:r w:rsidRPr="001B0F0C">
        <w:rPr>
          <w:color w:val="auto"/>
        </w:rPr>
        <w:t xml:space="preserve">39. </w:t>
      </w:r>
      <w:r w:rsidR="003F22DF" w:rsidRPr="001B0F0C">
        <w:rPr>
          <w:color w:val="auto"/>
        </w:rPr>
        <w:t>Personalo valdymo funkcijas įgyvendinantis</w:t>
      </w:r>
      <w:r w:rsidR="000557FA" w:rsidRPr="001B0F0C">
        <w:rPr>
          <w:color w:val="auto"/>
        </w:rPr>
        <w:t xml:space="preserve"> </w:t>
      </w:r>
      <w:r w:rsidR="000557FA" w:rsidRPr="001B0F0C">
        <w:rPr>
          <w:rFonts w:ascii="Times New Roman" w:eastAsia="Times New Roman" w:hAnsi="Times New Roman"/>
          <w:color w:val="auto"/>
          <w:lang w:eastAsia="en-US"/>
        </w:rPr>
        <w:t>Savivaldybės administracijos</w:t>
      </w:r>
      <w:r w:rsidR="003F22DF" w:rsidRPr="001B0F0C">
        <w:rPr>
          <w:color w:val="auto"/>
        </w:rPr>
        <w:t xml:space="preserve"> padalinys</w:t>
      </w:r>
      <w:r w:rsidR="003F22DF" w:rsidRPr="00EE524C">
        <w:rPr>
          <w:color w:val="auto"/>
        </w:rPr>
        <w:t xml:space="preserve">, gavęs Savivaldybės administracijos direktoriaus pavedimą, parengia Savivaldybės administracijos direktoriaus įsakymą dėl </w:t>
      </w:r>
      <w:r w:rsidR="003F22DF" w:rsidRPr="00EE524C">
        <w:rPr>
          <w:color w:val="auto"/>
          <w:lang w:eastAsia="lt-LT"/>
        </w:rPr>
        <w:t xml:space="preserve">Savivaldybės administracijos struktūrinio padalinio vadovo </w:t>
      </w:r>
      <w:r w:rsidR="003F22DF" w:rsidRPr="00EE524C">
        <w:rPr>
          <w:color w:val="auto"/>
        </w:rPr>
        <w:t xml:space="preserve">motyvuotame rašte nurodyto darbuotojo darbo laiko, už kurį mokama pagal </w:t>
      </w:r>
      <w:r w:rsidR="003F22DF" w:rsidRPr="00EE524C">
        <w:rPr>
          <w:color w:val="auto"/>
          <w:lang w:eastAsia="lt-LT"/>
        </w:rPr>
        <w:t>Aprašo 36</w:t>
      </w:r>
      <w:r w:rsidR="000557FA">
        <w:rPr>
          <w:rFonts w:hint="cs"/>
          <w:color w:val="auto"/>
          <w:lang w:eastAsia="lt-LT"/>
        </w:rPr>
        <w:t> </w:t>
      </w:r>
      <w:r w:rsidR="003F22DF" w:rsidRPr="00EE524C">
        <w:rPr>
          <w:color w:val="auto"/>
          <w:lang w:eastAsia="lt-LT"/>
        </w:rPr>
        <w:t>punktą.</w:t>
      </w:r>
      <w:r w:rsidR="003F2855" w:rsidRPr="00EE524C">
        <w:rPr>
          <w:color w:val="auto"/>
          <w:lang w:eastAsia="lt-LT"/>
        </w:rPr>
        <w:t xml:space="preserve"> </w:t>
      </w:r>
    </w:p>
    <w:p w14:paraId="2F1E89EC" w14:textId="77777777" w:rsidR="00D06B7E" w:rsidRDefault="00D06B7E" w:rsidP="001E78AC">
      <w:pPr>
        <w:widowControl/>
        <w:suppressAutoHyphens w:val="0"/>
        <w:spacing w:line="360" w:lineRule="auto"/>
        <w:jc w:val="center"/>
        <w:rPr>
          <w:rFonts w:ascii="Times New Roman" w:eastAsia="Times New Roman" w:hAnsi="Times New Roman"/>
          <w:b/>
          <w:bCs/>
          <w:color w:val="auto"/>
          <w:lang w:eastAsia="en-US"/>
        </w:rPr>
      </w:pPr>
    </w:p>
    <w:p w14:paraId="419DDDC7" w14:textId="77777777" w:rsidR="00B91445" w:rsidRPr="001E78AC" w:rsidRDefault="00C70E6E" w:rsidP="001E78AC">
      <w:pPr>
        <w:widowControl/>
        <w:suppressAutoHyphens w:val="0"/>
        <w:spacing w:line="360" w:lineRule="auto"/>
        <w:jc w:val="center"/>
        <w:rPr>
          <w:rFonts w:ascii="Times New Roman" w:eastAsia="Times New Roman" w:hAnsi="Times New Roman"/>
          <w:b/>
          <w:bCs/>
          <w:color w:val="auto"/>
          <w:lang w:eastAsia="en-US"/>
        </w:rPr>
      </w:pPr>
      <w:r w:rsidRPr="001E78AC">
        <w:rPr>
          <w:rFonts w:ascii="Times New Roman" w:eastAsia="Times New Roman" w:hAnsi="Times New Roman"/>
          <w:b/>
          <w:bCs/>
          <w:color w:val="auto"/>
          <w:lang w:eastAsia="en-US"/>
        </w:rPr>
        <w:t>X</w:t>
      </w:r>
      <w:r w:rsidR="00B91445" w:rsidRPr="001E78AC">
        <w:rPr>
          <w:rFonts w:ascii="Times New Roman" w:eastAsia="Times New Roman" w:hAnsi="Times New Roman"/>
          <w:b/>
          <w:bCs/>
          <w:color w:val="auto"/>
          <w:lang w:eastAsia="en-US"/>
        </w:rPr>
        <w:t xml:space="preserve"> SKYRIUS</w:t>
      </w:r>
      <w:r w:rsidR="000557FA">
        <w:rPr>
          <w:rFonts w:ascii="Times New Roman" w:eastAsia="Times New Roman" w:hAnsi="Times New Roman"/>
          <w:b/>
          <w:bCs/>
          <w:color w:val="auto"/>
          <w:lang w:eastAsia="en-US"/>
        </w:rPr>
        <w:t xml:space="preserve"> </w:t>
      </w:r>
    </w:p>
    <w:p w14:paraId="6051FA3A" w14:textId="77777777" w:rsidR="00B91445" w:rsidRPr="001E78AC" w:rsidRDefault="00B91445" w:rsidP="001E78AC">
      <w:pPr>
        <w:widowControl/>
        <w:suppressAutoHyphens w:val="0"/>
        <w:spacing w:line="360" w:lineRule="auto"/>
        <w:jc w:val="center"/>
        <w:rPr>
          <w:rFonts w:ascii="Times New Roman" w:eastAsia="Times New Roman" w:hAnsi="Times New Roman"/>
          <w:b/>
          <w:bCs/>
          <w:color w:val="auto"/>
          <w:lang w:eastAsia="en-US"/>
        </w:rPr>
      </w:pPr>
      <w:r w:rsidRPr="001E78AC">
        <w:rPr>
          <w:rFonts w:ascii="Times New Roman" w:eastAsia="Times New Roman" w:hAnsi="Times New Roman"/>
          <w:b/>
          <w:bCs/>
          <w:color w:val="auto"/>
          <w:lang w:eastAsia="en-US"/>
        </w:rPr>
        <w:t>MATERIALIN</w:t>
      </w:r>
      <w:r w:rsidR="007B5ABA" w:rsidRPr="001E78AC">
        <w:rPr>
          <w:rFonts w:ascii="Times New Roman" w:eastAsia="Times New Roman" w:hAnsi="Times New Roman"/>
          <w:b/>
          <w:bCs/>
          <w:color w:val="auto"/>
          <w:lang w:eastAsia="en-US"/>
        </w:rPr>
        <w:t>IŲ</w:t>
      </w:r>
      <w:r w:rsidRPr="001E78AC">
        <w:rPr>
          <w:rFonts w:ascii="Times New Roman" w:eastAsia="Times New Roman" w:hAnsi="Times New Roman"/>
          <w:b/>
          <w:bCs/>
          <w:color w:val="auto"/>
          <w:lang w:eastAsia="en-US"/>
        </w:rPr>
        <w:t xml:space="preserve"> PAŠALP</w:t>
      </w:r>
      <w:r w:rsidR="007B5ABA" w:rsidRPr="001E78AC">
        <w:rPr>
          <w:rFonts w:ascii="Times New Roman" w:eastAsia="Times New Roman" w:hAnsi="Times New Roman"/>
          <w:b/>
          <w:bCs/>
          <w:color w:val="auto"/>
          <w:lang w:eastAsia="en-US"/>
        </w:rPr>
        <w:t>Ų MOKĖJIMAS</w:t>
      </w:r>
      <w:r w:rsidR="000557FA">
        <w:rPr>
          <w:rFonts w:ascii="Times New Roman" w:eastAsia="Times New Roman" w:hAnsi="Times New Roman"/>
          <w:b/>
          <w:bCs/>
          <w:color w:val="auto"/>
          <w:lang w:eastAsia="en-US"/>
        </w:rPr>
        <w:t xml:space="preserve"> </w:t>
      </w:r>
    </w:p>
    <w:p w14:paraId="43F9623B" w14:textId="77777777" w:rsidR="00B91445" w:rsidRPr="001E78AC" w:rsidRDefault="00B91445" w:rsidP="001E78AC">
      <w:pPr>
        <w:widowControl/>
        <w:suppressAutoHyphens w:val="0"/>
        <w:spacing w:line="360" w:lineRule="auto"/>
        <w:jc w:val="center"/>
        <w:rPr>
          <w:rFonts w:ascii="Times New Roman" w:eastAsia="Times New Roman" w:hAnsi="Times New Roman"/>
          <w:b/>
          <w:bCs/>
          <w:color w:val="auto"/>
          <w:lang w:eastAsia="en-US"/>
        </w:rPr>
      </w:pPr>
    </w:p>
    <w:p w14:paraId="513A3F22" w14:textId="77777777" w:rsidR="00E21034" w:rsidRPr="001E78AC" w:rsidRDefault="00ED2DCC" w:rsidP="001E78AC">
      <w:pPr>
        <w:spacing w:line="360" w:lineRule="auto"/>
        <w:ind w:firstLine="720"/>
        <w:jc w:val="both"/>
        <w:rPr>
          <w:rFonts w:ascii="Times New Roman" w:hAnsi="Times New Roman"/>
          <w:bCs/>
          <w:color w:val="auto"/>
        </w:rPr>
      </w:pPr>
      <w:r>
        <w:rPr>
          <w:rFonts w:ascii="Times New Roman" w:hAnsi="Times New Roman"/>
          <w:bCs/>
          <w:color w:val="auto"/>
        </w:rPr>
        <w:t>40</w:t>
      </w:r>
      <w:r w:rsidR="00E21034" w:rsidRPr="001E78AC">
        <w:rPr>
          <w:rFonts w:ascii="Times New Roman" w:hAnsi="Times New Roman"/>
          <w:bCs/>
          <w:color w:val="auto"/>
        </w:rPr>
        <w:t xml:space="preserve">. </w:t>
      </w:r>
      <w:r w:rsidR="00A342EA" w:rsidRPr="001E78AC">
        <w:rPr>
          <w:rFonts w:ascii="Times New Roman" w:hAnsi="Times New Roman"/>
          <w:bCs/>
          <w:color w:val="auto"/>
        </w:rPr>
        <w:t>Darbuotojams</w:t>
      </w:r>
      <w:r w:rsidR="00A342EA" w:rsidRPr="001E78AC">
        <w:rPr>
          <w:rFonts w:ascii="Times New Roman" w:eastAsia="Times New Roman" w:hAnsi="Times New Roman"/>
          <w:color w:val="auto"/>
          <w:lang w:eastAsia="lt-LT"/>
        </w:rPr>
        <w:t xml:space="preserve">, pateikusiems Savivaldybės administracijos direktoriui rašytinį </w:t>
      </w:r>
      <w:r w:rsidR="00A342EA" w:rsidRPr="001B0F0C">
        <w:rPr>
          <w:rFonts w:ascii="Times New Roman" w:eastAsia="Times New Roman" w:hAnsi="Times New Roman"/>
          <w:color w:val="auto"/>
          <w:lang w:eastAsia="lt-LT"/>
        </w:rPr>
        <w:t>prašymą su</w:t>
      </w:r>
      <w:r w:rsidR="00A342EA" w:rsidRPr="001E78AC">
        <w:rPr>
          <w:rFonts w:ascii="Times New Roman" w:eastAsia="Times New Roman" w:hAnsi="Times New Roman"/>
          <w:color w:val="auto"/>
          <w:lang w:eastAsia="lt-LT"/>
        </w:rPr>
        <w:t xml:space="preserve"> </w:t>
      </w:r>
      <w:r>
        <w:rPr>
          <w:rFonts w:ascii="Times New Roman" w:eastAsia="Times New Roman" w:hAnsi="Times New Roman"/>
          <w:color w:val="auto"/>
          <w:lang w:eastAsia="lt-LT"/>
        </w:rPr>
        <w:t>42</w:t>
      </w:r>
      <w:r w:rsidR="00237D2A">
        <w:rPr>
          <w:rFonts w:ascii="Times New Roman" w:eastAsia="Times New Roman" w:hAnsi="Times New Roman"/>
          <w:color w:val="auto"/>
          <w:lang w:eastAsia="lt-LT"/>
        </w:rPr>
        <w:t xml:space="preserve"> </w:t>
      </w:r>
      <w:r w:rsidR="00A342EA" w:rsidRPr="001E78AC">
        <w:rPr>
          <w:rFonts w:ascii="Times New Roman" w:eastAsia="Times New Roman" w:hAnsi="Times New Roman"/>
          <w:color w:val="auto"/>
          <w:lang w:eastAsia="lt-LT"/>
        </w:rPr>
        <w:t xml:space="preserve">punkte nurodytais dokumentais, </w:t>
      </w:r>
      <w:r w:rsidR="00A342EA" w:rsidRPr="001E78AC">
        <w:rPr>
          <w:rFonts w:ascii="Times New Roman" w:hAnsi="Times New Roman"/>
          <w:bCs/>
          <w:color w:val="auto"/>
        </w:rPr>
        <w:t>gali būti skiriama iki 5 minimaliųjų mėnesinių algų materialinė pašalpa</w:t>
      </w:r>
      <w:r w:rsidR="00E21034" w:rsidRPr="001E78AC">
        <w:rPr>
          <w:rFonts w:ascii="Times New Roman" w:hAnsi="Times New Roman"/>
          <w:bCs/>
          <w:color w:val="auto"/>
        </w:rPr>
        <w:t>, kai jų materialinė būklė sunki:</w:t>
      </w:r>
      <w:r w:rsidR="000557FA">
        <w:rPr>
          <w:rFonts w:ascii="Times New Roman" w:hAnsi="Times New Roman"/>
          <w:bCs/>
          <w:color w:val="auto"/>
        </w:rPr>
        <w:t xml:space="preserve"> </w:t>
      </w:r>
    </w:p>
    <w:p w14:paraId="4294E30D" w14:textId="77777777" w:rsidR="00A342EA" w:rsidRPr="001E78AC" w:rsidRDefault="00ED2DCC" w:rsidP="001E78AC">
      <w:pPr>
        <w:spacing w:line="360" w:lineRule="auto"/>
        <w:ind w:firstLine="720"/>
        <w:jc w:val="both"/>
        <w:rPr>
          <w:rFonts w:ascii="Times New Roman" w:hAnsi="Times New Roman"/>
          <w:color w:val="auto"/>
          <w:spacing w:val="2"/>
        </w:rPr>
      </w:pPr>
      <w:r>
        <w:rPr>
          <w:rFonts w:ascii="Times New Roman" w:hAnsi="Times New Roman"/>
          <w:bCs/>
          <w:color w:val="auto"/>
        </w:rPr>
        <w:t>41</w:t>
      </w:r>
      <w:r w:rsidR="00A342EA" w:rsidRPr="001E78AC">
        <w:rPr>
          <w:rFonts w:ascii="Times New Roman" w:hAnsi="Times New Roman"/>
          <w:bCs/>
          <w:color w:val="auto"/>
        </w:rPr>
        <w:t xml:space="preserve">.1. dėl jų pačių ligos, </w:t>
      </w:r>
      <w:r w:rsidR="00A342EA" w:rsidRPr="001E78AC">
        <w:rPr>
          <w:rFonts w:ascii="Times New Roman" w:hAnsi="Times New Roman"/>
          <w:color w:val="auto"/>
          <w:spacing w:val="2"/>
        </w:rPr>
        <w:t xml:space="preserve">artimųjų giminaičių, sutuoktinio, </w:t>
      </w:r>
      <w:r w:rsidR="00A342EA" w:rsidRPr="001E78AC">
        <w:rPr>
          <w:rFonts w:ascii="Times New Roman" w:hAnsi="Times New Roman"/>
          <w:color w:val="auto"/>
        </w:rPr>
        <w:t xml:space="preserve">partnerio, </w:t>
      </w:r>
      <w:r w:rsidR="00A342EA" w:rsidRPr="001E78AC">
        <w:rPr>
          <w:rFonts w:ascii="Times New Roman" w:hAnsi="Times New Roman"/>
          <w:color w:val="auto"/>
          <w:spacing w:val="2"/>
        </w:rPr>
        <w:t>sugyventinio, jo tėvų, vaikų (įvaikių), brolių (įbrolių) ir seserų (įseserių),</w:t>
      </w:r>
      <w:r w:rsidR="00A342EA" w:rsidRPr="001E78AC">
        <w:rPr>
          <w:rFonts w:ascii="Times New Roman" w:hAnsi="Times New Roman"/>
          <w:color w:val="auto"/>
        </w:rPr>
        <w:t xml:space="preserve"> </w:t>
      </w:r>
      <w:r w:rsidR="00A342EA" w:rsidRPr="001E78AC">
        <w:rPr>
          <w:rFonts w:ascii="Times New Roman" w:hAnsi="Times New Roman"/>
          <w:color w:val="auto"/>
          <w:spacing w:val="2"/>
        </w:rPr>
        <w:t>taip pat išlaikytinių, kurių globėju ar rūpintoju įstatymų nustatyta tvarka yra paskirtas Darbuotojas, ligos ar mirties;</w:t>
      </w:r>
      <w:r w:rsidR="000557FA">
        <w:rPr>
          <w:rFonts w:ascii="Times New Roman" w:hAnsi="Times New Roman"/>
          <w:color w:val="auto"/>
          <w:spacing w:val="2"/>
        </w:rPr>
        <w:t xml:space="preserve"> </w:t>
      </w:r>
    </w:p>
    <w:p w14:paraId="64D7528C" w14:textId="77777777" w:rsidR="00A342EA" w:rsidRPr="001E78AC" w:rsidRDefault="00ED2DCC" w:rsidP="001E78AC">
      <w:pPr>
        <w:spacing w:line="360" w:lineRule="auto"/>
        <w:ind w:firstLine="720"/>
        <w:jc w:val="both"/>
        <w:rPr>
          <w:rFonts w:ascii="Times New Roman" w:hAnsi="Times New Roman"/>
          <w:color w:val="auto"/>
          <w:spacing w:val="2"/>
        </w:rPr>
      </w:pPr>
      <w:r>
        <w:rPr>
          <w:rFonts w:ascii="Times New Roman" w:hAnsi="Times New Roman"/>
          <w:color w:val="auto"/>
          <w:spacing w:val="2"/>
        </w:rPr>
        <w:t>41</w:t>
      </w:r>
      <w:r w:rsidR="00A342EA" w:rsidRPr="001E78AC">
        <w:rPr>
          <w:rFonts w:ascii="Times New Roman" w:hAnsi="Times New Roman"/>
          <w:color w:val="auto"/>
          <w:spacing w:val="2"/>
        </w:rPr>
        <w:t xml:space="preserve">.2. </w:t>
      </w:r>
      <w:r w:rsidR="00A342EA" w:rsidRPr="001E78AC">
        <w:rPr>
          <w:rFonts w:ascii="Times New Roman" w:hAnsi="Times New Roman"/>
          <w:bCs/>
          <w:color w:val="auto"/>
        </w:rPr>
        <w:t xml:space="preserve">dėl </w:t>
      </w:r>
      <w:r w:rsidR="00A342EA" w:rsidRPr="001E78AC">
        <w:rPr>
          <w:rFonts w:ascii="Times New Roman" w:hAnsi="Times New Roman"/>
          <w:color w:val="auto"/>
          <w:spacing w:val="2"/>
        </w:rPr>
        <w:t>stichinės nelaim</w:t>
      </w:r>
      <w:r w:rsidR="00FE55FF">
        <w:rPr>
          <w:rFonts w:ascii="Times New Roman" w:hAnsi="Times New Roman"/>
          <w:color w:val="auto"/>
          <w:spacing w:val="2"/>
        </w:rPr>
        <w:t>ės ar turto netekimo.</w:t>
      </w:r>
      <w:r w:rsidR="000557FA">
        <w:rPr>
          <w:rFonts w:ascii="Times New Roman" w:hAnsi="Times New Roman"/>
          <w:color w:val="auto"/>
          <w:spacing w:val="2"/>
        </w:rPr>
        <w:t xml:space="preserve"> </w:t>
      </w:r>
    </w:p>
    <w:p w14:paraId="3386A31F" w14:textId="77777777" w:rsidR="00A342EA" w:rsidRPr="001E78AC" w:rsidRDefault="00ED2DCC" w:rsidP="001E78AC">
      <w:pPr>
        <w:spacing w:line="360" w:lineRule="auto"/>
        <w:ind w:firstLine="720"/>
        <w:jc w:val="both"/>
        <w:rPr>
          <w:rFonts w:ascii="Times New Roman" w:hAnsi="Times New Roman"/>
          <w:color w:val="auto"/>
        </w:rPr>
      </w:pPr>
      <w:r>
        <w:rPr>
          <w:rFonts w:ascii="Times New Roman" w:hAnsi="Times New Roman"/>
          <w:bCs/>
          <w:color w:val="auto"/>
        </w:rPr>
        <w:t>42</w:t>
      </w:r>
      <w:r w:rsidR="00A342EA" w:rsidRPr="001E78AC">
        <w:rPr>
          <w:rFonts w:ascii="Times New Roman" w:hAnsi="Times New Roman"/>
          <w:bCs/>
          <w:color w:val="auto"/>
        </w:rPr>
        <w:t xml:space="preserve">. </w:t>
      </w:r>
      <w:r w:rsidR="00A342EA" w:rsidRPr="001E78AC">
        <w:rPr>
          <w:rFonts w:ascii="Times New Roman" w:hAnsi="Times New Roman"/>
          <w:color w:val="auto"/>
        </w:rPr>
        <w:t>Prie rašytinio prašymo skirti materialinę pašalpą turi būti pridedama:</w:t>
      </w:r>
      <w:r w:rsidR="000557FA">
        <w:rPr>
          <w:rFonts w:ascii="Times New Roman" w:hAnsi="Times New Roman"/>
          <w:color w:val="auto"/>
        </w:rPr>
        <w:t xml:space="preserve"> </w:t>
      </w:r>
    </w:p>
    <w:p w14:paraId="4F2CA311" w14:textId="77777777" w:rsidR="00A342EA" w:rsidRPr="001B0F0C" w:rsidRDefault="00ED2DCC" w:rsidP="001E78AC">
      <w:pPr>
        <w:spacing w:line="360" w:lineRule="auto"/>
        <w:ind w:firstLine="720"/>
        <w:jc w:val="both"/>
        <w:rPr>
          <w:rFonts w:ascii="Times New Roman" w:hAnsi="Times New Roman"/>
          <w:color w:val="auto"/>
        </w:rPr>
      </w:pPr>
      <w:r>
        <w:rPr>
          <w:rFonts w:ascii="Times New Roman" w:hAnsi="Times New Roman"/>
          <w:color w:val="auto"/>
        </w:rPr>
        <w:t>42</w:t>
      </w:r>
      <w:r w:rsidR="00A342EA" w:rsidRPr="001E78AC">
        <w:rPr>
          <w:rFonts w:ascii="Times New Roman" w:hAnsi="Times New Roman"/>
          <w:color w:val="auto"/>
        </w:rPr>
        <w:t xml:space="preserve">.1. jei prašoma skirti materialinę pašalpą pagal </w:t>
      </w:r>
      <w:r>
        <w:rPr>
          <w:rFonts w:ascii="Times New Roman" w:hAnsi="Times New Roman"/>
          <w:color w:val="auto"/>
        </w:rPr>
        <w:t>41</w:t>
      </w:r>
      <w:r w:rsidR="00A1485A">
        <w:rPr>
          <w:rFonts w:ascii="Times New Roman" w:hAnsi="Times New Roman"/>
          <w:color w:val="auto"/>
        </w:rPr>
        <w:t>.1 papunktį dėl ligos</w:t>
      </w:r>
      <w:r w:rsidR="00A1485A" w:rsidRPr="001B0F0C">
        <w:rPr>
          <w:rFonts w:ascii="Times New Roman" w:hAnsi="Times New Roman"/>
          <w:color w:val="auto"/>
        </w:rPr>
        <w:t xml:space="preserve">, – </w:t>
      </w:r>
      <w:r w:rsidR="00A342EA" w:rsidRPr="001B0F0C">
        <w:rPr>
          <w:rFonts w:ascii="Times New Roman" w:hAnsi="Times New Roman"/>
          <w:color w:val="auto"/>
        </w:rPr>
        <w:t>patvirtinančių dokumentų (gydymo įstaigos ligos išrašų, receptų, k</w:t>
      </w:r>
      <w:r w:rsidR="00A1485A" w:rsidRPr="001B0F0C">
        <w:rPr>
          <w:rFonts w:ascii="Times New Roman" w:hAnsi="Times New Roman"/>
          <w:color w:val="auto"/>
        </w:rPr>
        <w:t xml:space="preserve">elialapių </w:t>
      </w:r>
      <w:r w:rsidR="00A342EA" w:rsidRPr="001B0F0C">
        <w:rPr>
          <w:rFonts w:ascii="Times New Roman" w:hAnsi="Times New Roman"/>
          <w:color w:val="auto"/>
        </w:rPr>
        <w:t xml:space="preserve">ir pan.) kopijos. Šiuo atveju dėl materialinės pašalpos skyrimo turi būti kreipiamasi ne vėliau kaip per 3 mėnesius nuo paskutinio gydymo išlaidas patvirtinančio dokumento išrašymo dienos; </w:t>
      </w:r>
    </w:p>
    <w:p w14:paraId="7E78B5F6" w14:textId="77777777" w:rsidR="00A342EA" w:rsidRPr="001E78AC" w:rsidRDefault="00ED2DCC" w:rsidP="001E78AC">
      <w:pPr>
        <w:spacing w:line="360" w:lineRule="auto"/>
        <w:ind w:firstLine="720"/>
        <w:jc w:val="both"/>
        <w:rPr>
          <w:rFonts w:ascii="Times New Roman" w:hAnsi="Times New Roman"/>
          <w:color w:val="auto"/>
        </w:rPr>
      </w:pPr>
      <w:r w:rsidRPr="001B0F0C">
        <w:rPr>
          <w:rFonts w:ascii="Times New Roman" w:hAnsi="Times New Roman"/>
          <w:color w:val="auto"/>
        </w:rPr>
        <w:t>42</w:t>
      </w:r>
      <w:r w:rsidR="00A342EA" w:rsidRPr="001B0F0C">
        <w:rPr>
          <w:rFonts w:ascii="Times New Roman" w:hAnsi="Times New Roman"/>
          <w:color w:val="auto"/>
        </w:rPr>
        <w:t xml:space="preserve">.2. jei prašoma skirti materialinę pašalpą pagal </w:t>
      </w:r>
      <w:r w:rsidRPr="001B0F0C">
        <w:rPr>
          <w:rFonts w:ascii="Times New Roman" w:hAnsi="Times New Roman"/>
          <w:color w:val="auto"/>
        </w:rPr>
        <w:t>41</w:t>
      </w:r>
      <w:r w:rsidR="00A342EA" w:rsidRPr="001B0F0C">
        <w:rPr>
          <w:rFonts w:ascii="Times New Roman" w:hAnsi="Times New Roman"/>
          <w:color w:val="auto"/>
        </w:rPr>
        <w:t>.1 papunktį dėl mirties, – m</w:t>
      </w:r>
      <w:r w:rsidR="00A342EA" w:rsidRPr="001E78AC">
        <w:rPr>
          <w:rFonts w:ascii="Times New Roman" w:hAnsi="Times New Roman"/>
          <w:color w:val="auto"/>
        </w:rPr>
        <w:t>irties liudijimo kopija. Šiuo atveju dėl pašalpos skyrimo turi būti kreipiamasi ne vėliau kaip per 6</w:t>
      </w:r>
      <w:r w:rsidR="000557FA">
        <w:rPr>
          <w:rFonts w:ascii="Times New Roman" w:hAnsi="Times New Roman"/>
          <w:color w:val="auto"/>
        </w:rPr>
        <w:t> </w:t>
      </w:r>
      <w:r w:rsidR="00A342EA" w:rsidRPr="001E78AC">
        <w:rPr>
          <w:rFonts w:ascii="Times New Roman" w:hAnsi="Times New Roman"/>
          <w:color w:val="auto"/>
        </w:rPr>
        <w:t>mėnesius nuo mirties liudijimo išdavimo dienos;</w:t>
      </w:r>
      <w:r w:rsidR="000557FA">
        <w:rPr>
          <w:rFonts w:ascii="Times New Roman" w:hAnsi="Times New Roman"/>
          <w:color w:val="auto"/>
        </w:rPr>
        <w:t xml:space="preserve"> </w:t>
      </w:r>
    </w:p>
    <w:p w14:paraId="77E9A90E" w14:textId="77777777" w:rsidR="00A342EA" w:rsidRPr="001E78AC" w:rsidRDefault="00ED2DCC" w:rsidP="001E78AC">
      <w:pPr>
        <w:spacing w:line="360" w:lineRule="auto"/>
        <w:ind w:firstLine="720"/>
        <w:jc w:val="both"/>
        <w:rPr>
          <w:rFonts w:ascii="Times New Roman" w:hAnsi="Times New Roman"/>
          <w:color w:val="auto"/>
        </w:rPr>
      </w:pPr>
      <w:r>
        <w:rPr>
          <w:rFonts w:ascii="Times New Roman" w:hAnsi="Times New Roman"/>
          <w:color w:val="auto"/>
        </w:rPr>
        <w:t>42</w:t>
      </w:r>
      <w:r w:rsidR="00A342EA" w:rsidRPr="001E78AC">
        <w:rPr>
          <w:rFonts w:ascii="Times New Roman" w:hAnsi="Times New Roman"/>
          <w:color w:val="auto"/>
        </w:rPr>
        <w:t xml:space="preserve">.3. jei prašoma skirti materialinę pašalpą </w:t>
      </w:r>
      <w:r>
        <w:rPr>
          <w:rFonts w:ascii="Times New Roman" w:hAnsi="Times New Roman"/>
          <w:color w:val="auto"/>
        </w:rPr>
        <w:t>41</w:t>
      </w:r>
      <w:r w:rsidR="00A342EA" w:rsidRPr="001E78AC">
        <w:rPr>
          <w:rFonts w:ascii="Times New Roman" w:hAnsi="Times New Roman"/>
          <w:color w:val="auto"/>
        </w:rPr>
        <w:t>.2 papunktyje nurodytu atveju – įvykį patvirtinančios pažymos kopija. Darbuotojai turi kreiptis ne vėliau kaip per 3</w:t>
      </w:r>
      <w:r w:rsidR="000557FA">
        <w:rPr>
          <w:rFonts w:ascii="Times New Roman" w:hAnsi="Times New Roman"/>
          <w:color w:val="auto"/>
        </w:rPr>
        <w:t> </w:t>
      </w:r>
      <w:r w:rsidR="00A342EA" w:rsidRPr="001E78AC">
        <w:rPr>
          <w:rFonts w:ascii="Times New Roman" w:hAnsi="Times New Roman"/>
          <w:color w:val="auto"/>
        </w:rPr>
        <w:t>mėnesius nuo įvykį patvirtinančios pažymos išdavimo dienos.</w:t>
      </w:r>
      <w:r w:rsidR="000557FA">
        <w:rPr>
          <w:rFonts w:ascii="Times New Roman" w:hAnsi="Times New Roman"/>
          <w:color w:val="auto"/>
        </w:rPr>
        <w:t xml:space="preserve"> </w:t>
      </w:r>
    </w:p>
    <w:p w14:paraId="5A0786AE" w14:textId="77777777" w:rsidR="00A342EA" w:rsidRPr="001E78AC" w:rsidRDefault="004A31E8" w:rsidP="001E78AC">
      <w:pPr>
        <w:spacing w:line="360" w:lineRule="auto"/>
        <w:ind w:firstLine="720"/>
        <w:jc w:val="both"/>
        <w:rPr>
          <w:rFonts w:ascii="Times New Roman" w:hAnsi="Times New Roman"/>
          <w:color w:val="auto"/>
        </w:rPr>
      </w:pPr>
      <w:r>
        <w:rPr>
          <w:rFonts w:ascii="Times New Roman" w:hAnsi="Times New Roman"/>
          <w:bCs/>
          <w:color w:val="auto"/>
        </w:rPr>
        <w:t>4</w:t>
      </w:r>
      <w:r w:rsidR="00ED2DCC">
        <w:rPr>
          <w:rFonts w:ascii="Times New Roman" w:hAnsi="Times New Roman"/>
          <w:bCs/>
          <w:color w:val="auto"/>
        </w:rPr>
        <w:t>3</w:t>
      </w:r>
      <w:r w:rsidR="00A342EA" w:rsidRPr="001E78AC">
        <w:rPr>
          <w:rFonts w:ascii="Times New Roman" w:hAnsi="Times New Roman"/>
          <w:bCs/>
          <w:color w:val="auto"/>
        </w:rPr>
        <w:t xml:space="preserve">. </w:t>
      </w:r>
      <w:r w:rsidR="00A342EA" w:rsidRPr="001E78AC">
        <w:rPr>
          <w:rFonts w:ascii="Times New Roman" w:hAnsi="Times New Roman"/>
          <w:color w:val="auto"/>
        </w:rPr>
        <w:t>Savivaldybės administracijos padalinio vadovas, vizuodamas Darbuotojo prašymą skirti materialinę pašalpą, nurodo konkretų siūlomos paskirti materialinės pašalpos dydį.</w:t>
      </w:r>
      <w:r w:rsidR="000557FA">
        <w:rPr>
          <w:rFonts w:ascii="Times New Roman" w:hAnsi="Times New Roman"/>
          <w:color w:val="auto"/>
        </w:rPr>
        <w:t xml:space="preserve"> </w:t>
      </w:r>
    </w:p>
    <w:p w14:paraId="6DC6A025" w14:textId="77777777" w:rsidR="004C2917" w:rsidRDefault="002D50EA" w:rsidP="001E78AC">
      <w:pPr>
        <w:spacing w:line="360" w:lineRule="auto"/>
        <w:ind w:firstLine="720"/>
        <w:jc w:val="both"/>
        <w:rPr>
          <w:rFonts w:ascii="Times New Roman" w:eastAsia="Times New Roman" w:hAnsi="Times New Roman"/>
          <w:color w:val="auto"/>
          <w:lang w:eastAsia="en-US"/>
        </w:rPr>
      </w:pPr>
      <w:r w:rsidRPr="00ED2DCC">
        <w:rPr>
          <w:rFonts w:ascii="Times New Roman" w:eastAsia="Times New Roman" w:hAnsi="Times New Roman"/>
          <w:color w:val="auto"/>
          <w:lang w:eastAsia="lt-LT"/>
        </w:rPr>
        <w:t>4</w:t>
      </w:r>
      <w:r w:rsidR="00ED2DCC" w:rsidRPr="00ED2DCC">
        <w:rPr>
          <w:rFonts w:ascii="Times New Roman" w:eastAsia="Times New Roman" w:hAnsi="Times New Roman"/>
          <w:color w:val="auto"/>
          <w:lang w:eastAsia="lt-LT"/>
        </w:rPr>
        <w:t>4</w:t>
      </w:r>
      <w:r w:rsidR="00A342EA" w:rsidRPr="00ED2DCC">
        <w:rPr>
          <w:rFonts w:ascii="Times New Roman" w:eastAsia="Times New Roman" w:hAnsi="Times New Roman"/>
          <w:color w:val="auto"/>
          <w:lang w:eastAsia="lt-LT"/>
        </w:rPr>
        <w:t xml:space="preserve">. </w:t>
      </w:r>
      <w:r w:rsidR="00A342EA" w:rsidRPr="00ED2DCC">
        <w:rPr>
          <w:rFonts w:ascii="Times New Roman" w:eastAsia="Times New Roman" w:hAnsi="Times New Roman"/>
          <w:color w:val="auto"/>
          <w:lang w:eastAsia="en-US"/>
        </w:rPr>
        <w:t xml:space="preserve">Personalo valdymo funkcijas įgyvendinantis </w:t>
      </w:r>
      <w:r w:rsidR="00A342EA" w:rsidRPr="001B0F0C">
        <w:rPr>
          <w:rFonts w:ascii="Times New Roman" w:eastAsia="Times New Roman" w:hAnsi="Times New Roman"/>
          <w:color w:val="auto"/>
          <w:lang w:eastAsia="en-US"/>
        </w:rPr>
        <w:t>Savivaldybės administracijos</w:t>
      </w:r>
      <w:r w:rsidR="00A342EA" w:rsidRPr="00ED2DCC">
        <w:rPr>
          <w:rFonts w:ascii="Times New Roman" w:eastAsia="Times New Roman" w:hAnsi="Times New Roman"/>
          <w:color w:val="auto"/>
          <w:lang w:eastAsia="en-US"/>
        </w:rPr>
        <w:t xml:space="preserve"> padalinys, </w:t>
      </w:r>
      <w:r w:rsidR="00A342EA" w:rsidRPr="00ED2DCC">
        <w:rPr>
          <w:rFonts w:ascii="Times New Roman" w:eastAsia="Times New Roman" w:hAnsi="Times New Roman"/>
          <w:color w:val="auto"/>
          <w:lang w:eastAsia="en-US"/>
        </w:rPr>
        <w:lastRenderedPageBreak/>
        <w:t>gavęs Savivaldybės administracijos direktoriaus</w:t>
      </w:r>
      <w:r w:rsidR="00A342EA" w:rsidRPr="00ED2DCC">
        <w:rPr>
          <w:rFonts w:ascii="Times New Roman" w:hAnsi="Times New Roman"/>
          <w:color w:val="auto"/>
        </w:rPr>
        <w:t xml:space="preserve"> pavedimą patenkinti Darbuotojo prašymą</w:t>
      </w:r>
      <w:r w:rsidR="00A342EA" w:rsidRPr="00ED2DCC">
        <w:rPr>
          <w:rFonts w:ascii="Times New Roman" w:eastAsia="Times New Roman" w:hAnsi="Times New Roman"/>
          <w:color w:val="auto"/>
          <w:lang w:eastAsia="en-US"/>
        </w:rPr>
        <w:t xml:space="preserve">, </w:t>
      </w:r>
      <w:r w:rsidR="000557FA">
        <w:rPr>
          <w:rFonts w:ascii="Times New Roman" w:eastAsia="Times New Roman" w:hAnsi="Times New Roman"/>
          <w:color w:val="auto"/>
          <w:lang w:eastAsia="en-US"/>
        </w:rPr>
        <w:t>pa</w:t>
      </w:r>
      <w:r w:rsidR="00A342EA" w:rsidRPr="00ED2DCC">
        <w:rPr>
          <w:rFonts w:ascii="Times New Roman" w:eastAsia="Times New Roman" w:hAnsi="Times New Roman"/>
          <w:color w:val="auto"/>
          <w:lang w:eastAsia="en-US"/>
        </w:rPr>
        <w:t>rengia įsakymo projektą dėl materialinės pašalpos skyrimo.</w:t>
      </w:r>
      <w:r w:rsidR="003F22DF">
        <w:rPr>
          <w:rFonts w:ascii="Times New Roman" w:eastAsia="Times New Roman" w:hAnsi="Times New Roman"/>
          <w:color w:val="auto"/>
          <w:lang w:eastAsia="en-US"/>
        </w:rPr>
        <w:t xml:space="preserve"> </w:t>
      </w:r>
    </w:p>
    <w:p w14:paraId="77FA8A99" w14:textId="77777777" w:rsidR="00001C43" w:rsidRDefault="00001C43" w:rsidP="001E78AC">
      <w:pPr>
        <w:spacing w:line="360" w:lineRule="auto"/>
        <w:ind w:firstLine="720"/>
        <w:jc w:val="both"/>
        <w:rPr>
          <w:rFonts w:ascii="Times New Roman" w:hAnsi="Times New Roman"/>
          <w:color w:val="auto"/>
        </w:rPr>
      </w:pPr>
    </w:p>
    <w:p w14:paraId="61A403CB" w14:textId="77777777" w:rsidR="001B0F0C" w:rsidRPr="001E78AC" w:rsidRDefault="001B0F0C" w:rsidP="001E78AC">
      <w:pPr>
        <w:spacing w:line="360" w:lineRule="auto"/>
        <w:ind w:firstLine="720"/>
        <w:jc w:val="both"/>
        <w:rPr>
          <w:rFonts w:ascii="Times New Roman" w:hAnsi="Times New Roman"/>
          <w:color w:val="auto"/>
        </w:rPr>
      </w:pPr>
    </w:p>
    <w:p w14:paraId="6C327875" w14:textId="77777777" w:rsidR="00352068" w:rsidRPr="00001C43" w:rsidRDefault="00C70E6E" w:rsidP="001E78AC">
      <w:pPr>
        <w:widowControl/>
        <w:suppressAutoHyphens w:val="0"/>
        <w:spacing w:line="360" w:lineRule="auto"/>
        <w:jc w:val="center"/>
        <w:rPr>
          <w:rFonts w:ascii="Times New Roman" w:hAnsi="Times New Roman"/>
          <w:b/>
          <w:color w:val="auto"/>
        </w:rPr>
      </w:pPr>
      <w:r w:rsidRPr="001E78AC">
        <w:rPr>
          <w:rFonts w:ascii="Times New Roman" w:eastAsia="Times New Roman" w:hAnsi="Times New Roman"/>
          <w:b/>
          <w:bCs/>
          <w:color w:val="auto"/>
          <w:lang w:eastAsia="en-US"/>
        </w:rPr>
        <w:t>X</w:t>
      </w:r>
      <w:r w:rsidR="00D06B7E">
        <w:rPr>
          <w:rFonts w:ascii="Times New Roman" w:eastAsia="Times New Roman" w:hAnsi="Times New Roman"/>
          <w:b/>
          <w:bCs/>
          <w:color w:val="auto"/>
          <w:lang w:eastAsia="en-US"/>
        </w:rPr>
        <w:t>I</w:t>
      </w:r>
      <w:r w:rsidR="00352068" w:rsidRPr="001E78AC">
        <w:rPr>
          <w:rFonts w:ascii="Times New Roman" w:eastAsia="Times New Roman" w:hAnsi="Times New Roman"/>
          <w:b/>
          <w:bCs/>
          <w:color w:val="auto"/>
          <w:lang w:eastAsia="en-US"/>
        </w:rPr>
        <w:t xml:space="preserve"> SKYRIUS</w:t>
      </w:r>
      <w:r w:rsidR="00001C43">
        <w:rPr>
          <w:rFonts w:ascii="Times New Roman" w:eastAsia="Times New Roman" w:hAnsi="Times New Roman"/>
          <w:b/>
          <w:bCs/>
          <w:color w:val="auto"/>
          <w:lang w:eastAsia="en-US"/>
        </w:rPr>
        <w:t xml:space="preserve"> </w:t>
      </w:r>
    </w:p>
    <w:p w14:paraId="6744080E" w14:textId="77777777" w:rsidR="00707B19" w:rsidRPr="001E78AC" w:rsidRDefault="00707B19" w:rsidP="001E78AC">
      <w:pPr>
        <w:widowControl/>
        <w:suppressAutoHyphens w:val="0"/>
        <w:spacing w:line="360" w:lineRule="auto"/>
        <w:jc w:val="center"/>
        <w:rPr>
          <w:rFonts w:ascii="Times New Roman" w:eastAsia="Times New Roman" w:hAnsi="Times New Roman"/>
          <w:b/>
          <w:bCs/>
          <w:color w:val="auto"/>
          <w:lang w:eastAsia="en-US"/>
        </w:rPr>
      </w:pPr>
      <w:r w:rsidRPr="001E78AC">
        <w:rPr>
          <w:rFonts w:ascii="Times New Roman" w:eastAsia="Times New Roman" w:hAnsi="Times New Roman"/>
          <w:b/>
          <w:bCs/>
          <w:color w:val="auto"/>
          <w:lang w:eastAsia="en-US"/>
        </w:rPr>
        <w:t>BAIGIAMOSIOS NUOSTATOS</w:t>
      </w:r>
      <w:r w:rsidR="00001C43">
        <w:rPr>
          <w:rFonts w:ascii="Times New Roman" w:eastAsia="Times New Roman" w:hAnsi="Times New Roman"/>
          <w:b/>
          <w:bCs/>
          <w:color w:val="auto"/>
          <w:lang w:eastAsia="en-US"/>
        </w:rPr>
        <w:t xml:space="preserve"> </w:t>
      </w:r>
    </w:p>
    <w:p w14:paraId="37F5DC20" w14:textId="77777777" w:rsidR="006555AE" w:rsidRPr="00E659EF" w:rsidRDefault="006555AE" w:rsidP="001E78AC">
      <w:pPr>
        <w:widowControl/>
        <w:suppressAutoHyphens w:val="0"/>
        <w:spacing w:line="360" w:lineRule="auto"/>
        <w:jc w:val="center"/>
        <w:rPr>
          <w:rFonts w:ascii="Times New Roman" w:eastAsia="Times New Roman" w:hAnsi="Times New Roman"/>
          <w:bCs/>
          <w:color w:val="auto"/>
          <w:lang w:eastAsia="en-US"/>
        </w:rPr>
      </w:pPr>
    </w:p>
    <w:p w14:paraId="6E0A85B3" w14:textId="77777777" w:rsidR="00001FC5" w:rsidRPr="001E78AC" w:rsidRDefault="002D50EA" w:rsidP="001E78AC">
      <w:pPr>
        <w:spacing w:line="360" w:lineRule="auto"/>
        <w:ind w:firstLine="851"/>
        <w:jc w:val="both"/>
        <w:rPr>
          <w:rFonts w:ascii="Times New Roman" w:hAnsi="Times New Roman"/>
        </w:rPr>
      </w:pPr>
      <w:r>
        <w:rPr>
          <w:rFonts w:ascii="Times New Roman" w:hAnsi="Times New Roman"/>
        </w:rPr>
        <w:t>4</w:t>
      </w:r>
      <w:r w:rsidR="00ED2DCC">
        <w:rPr>
          <w:rFonts w:ascii="Times New Roman" w:hAnsi="Times New Roman"/>
        </w:rPr>
        <w:t>5</w:t>
      </w:r>
      <w:r w:rsidR="00001FC5" w:rsidRPr="001E78AC">
        <w:rPr>
          <w:rFonts w:ascii="Times New Roman" w:hAnsi="Times New Roman"/>
        </w:rPr>
        <w:t xml:space="preserve">. Įsigaliojus </w:t>
      </w:r>
      <w:r w:rsidR="00001FC5" w:rsidRPr="001B0F0C">
        <w:rPr>
          <w:rFonts w:ascii="Times New Roman" w:hAnsi="Times New Roman"/>
        </w:rPr>
        <w:t>L</w:t>
      </w:r>
      <w:r w:rsidR="000557FA" w:rsidRPr="001B0F0C">
        <w:rPr>
          <w:rFonts w:ascii="Times New Roman" w:hAnsi="Times New Roman"/>
        </w:rPr>
        <w:t xml:space="preserve">ietuvos </w:t>
      </w:r>
      <w:r w:rsidR="00001FC5" w:rsidRPr="001B0F0C">
        <w:rPr>
          <w:rFonts w:ascii="Times New Roman" w:hAnsi="Times New Roman"/>
        </w:rPr>
        <w:t>R</w:t>
      </w:r>
      <w:r w:rsidR="000557FA" w:rsidRPr="001B0F0C">
        <w:rPr>
          <w:rFonts w:ascii="Times New Roman" w:hAnsi="Times New Roman"/>
        </w:rPr>
        <w:t>espublikos</w:t>
      </w:r>
      <w:r w:rsidR="00001FC5" w:rsidRPr="001E78AC">
        <w:rPr>
          <w:rFonts w:ascii="Times New Roman" w:hAnsi="Times New Roman"/>
        </w:rPr>
        <w:t xml:space="preserve"> valstybės tarnybos įstatymui, valstybės tarnautojų pareiginės algos koeficientai perskaičiuojami valstybės tarnautojo iki šio įstatymo įsigaliojimo gautą pareiginę algą padalijant iš</w:t>
      </w:r>
      <w:r w:rsidR="00001C43">
        <w:rPr>
          <w:rFonts w:ascii="Times New Roman" w:hAnsi="Times New Roman"/>
        </w:rPr>
        <w:t xml:space="preserve"> </w:t>
      </w:r>
      <w:r w:rsidR="00001FC5" w:rsidRPr="001E78AC">
        <w:rPr>
          <w:rFonts w:ascii="Times New Roman" w:hAnsi="Times New Roman"/>
        </w:rPr>
        <w:t>Lietuvos Respublikos pareiginės algos (atlyginimo) bazinio dydžio nustatymo ir asignavimų darbo užmokesčiui perskaičiavimo įstatyme nustatyto pareiginės algos (atlyginimo) bazinio dydžio. Gautas koeficientas apvalinamas iki šimtųjų dalių. Valstybės tarnautojams nustatyta pareiginė alga negali būti sumažinta tol, kol jie eina tas pačias pareigas.</w:t>
      </w:r>
      <w:r w:rsidR="000557FA">
        <w:rPr>
          <w:rFonts w:ascii="Times New Roman" w:hAnsi="Times New Roman"/>
        </w:rPr>
        <w:t xml:space="preserve"> </w:t>
      </w:r>
    </w:p>
    <w:p w14:paraId="24B80835" w14:textId="77777777" w:rsidR="00001FC5" w:rsidRDefault="00A1485A" w:rsidP="001E78AC">
      <w:pPr>
        <w:spacing w:line="360" w:lineRule="auto"/>
        <w:ind w:firstLine="851"/>
        <w:jc w:val="both"/>
        <w:rPr>
          <w:rFonts w:ascii="Times New Roman" w:eastAsia="Times New Roman" w:hAnsi="Times New Roman"/>
          <w:lang w:eastAsia="lt-LT"/>
        </w:rPr>
      </w:pPr>
      <w:r>
        <w:rPr>
          <w:rFonts w:ascii="Times New Roman" w:hAnsi="Times New Roman"/>
        </w:rPr>
        <w:t>4</w:t>
      </w:r>
      <w:r w:rsidR="00ED2DCC">
        <w:rPr>
          <w:rFonts w:ascii="Times New Roman" w:hAnsi="Times New Roman"/>
        </w:rPr>
        <w:t>6</w:t>
      </w:r>
      <w:r w:rsidR="00001FC5" w:rsidRPr="001E78AC">
        <w:rPr>
          <w:rFonts w:ascii="Times New Roman" w:hAnsi="Times New Roman"/>
        </w:rPr>
        <w:t xml:space="preserve">. Įsigaliojus </w:t>
      </w:r>
      <w:r w:rsidR="00297A02" w:rsidRPr="001E78AC">
        <w:rPr>
          <w:rFonts w:ascii="Times New Roman" w:hAnsi="Times New Roman"/>
        </w:rPr>
        <w:t xml:space="preserve">Lietuvos Respublikos </w:t>
      </w:r>
      <w:r w:rsidR="00297A02">
        <w:rPr>
          <w:rFonts w:ascii="Times New Roman" w:hAnsi="Times New Roman"/>
        </w:rPr>
        <w:t>biudžetinių</w:t>
      </w:r>
      <w:r w:rsidR="00297A02" w:rsidRPr="001E78AC">
        <w:rPr>
          <w:rFonts w:ascii="Times New Roman" w:hAnsi="Times New Roman"/>
        </w:rPr>
        <w:t xml:space="preserve"> įstaigų darbuotojų darbo apmokėjimo ir komisijų </w:t>
      </w:r>
      <w:r w:rsidR="00297A02">
        <w:rPr>
          <w:rFonts w:ascii="Times New Roman" w:hAnsi="Times New Roman"/>
        </w:rPr>
        <w:t xml:space="preserve">narių atlygio už darbą </w:t>
      </w:r>
      <w:r w:rsidR="00001FC5" w:rsidRPr="001E78AC">
        <w:rPr>
          <w:rFonts w:ascii="Times New Roman" w:hAnsi="Times New Roman"/>
        </w:rPr>
        <w:t xml:space="preserve">įstatymui, darbuotojų, dirbančių pagal darbo sutartis, </w:t>
      </w:r>
      <w:r w:rsidR="00E51802" w:rsidRPr="00106A5D">
        <w:rPr>
          <w:rFonts w:ascii="Times New Roman" w:eastAsia="Times New Roman" w:hAnsi="Times New Roman"/>
          <w:lang w:eastAsia="lt-LT"/>
        </w:rPr>
        <w:t>pareiginė alga</w:t>
      </w:r>
      <w:r w:rsidR="000557FA">
        <w:rPr>
          <w:rFonts w:ascii="Times New Roman" w:eastAsia="Times New Roman" w:hAnsi="Times New Roman"/>
          <w:lang w:eastAsia="lt-LT"/>
        </w:rPr>
        <w:t xml:space="preserve"> </w:t>
      </w:r>
      <w:r w:rsidR="00E51802" w:rsidRPr="00106A5D">
        <w:rPr>
          <w:rFonts w:ascii="Times New Roman" w:eastAsia="Times New Roman" w:hAnsi="Times New Roman"/>
          <w:lang w:eastAsia="lt-LT"/>
        </w:rPr>
        <w:t>perskaičiuojama, pareiginės algos pastoviąją dalį padalijant iš Lietuvos Respublikos pareiginės algos (atlyginimo) bazinio dydžio nustatymo ir asignavimų darbo užmokesčiui perskaičiavimo įstatyme nustatyto pareiginės algos (atlyginimo) bazinio dydžio. Apskaičiuotas pareiginės algos koeficientas apvalinamas iki šimtųjų dalių darbuotojo naudai.</w:t>
      </w:r>
      <w:r w:rsidR="000557FA">
        <w:rPr>
          <w:rFonts w:ascii="Times New Roman" w:eastAsia="Times New Roman" w:hAnsi="Times New Roman"/>
          <w:lang w:eastAsia="lt-LT"/>
        </w:rPr>
        <w:t xml:space="preserve"> </w:t>
      </w:r>
      <w:r w:rsidR="00E51802" w:rsidRPr="00106A5D">
        <w:rPr>
          <w:rFonts w:ascii="Times New Roman" w:eastAsia="Times New Roman" w:hAnsi="Times New Roman"/>
          <w:lang w:eastAsia="lt-LT"/>
        </w:rPr>
        <w:t>Jei skaitmuo po paskutinio skaitmens, iki kurio apvalinama, yra didesnis už 0, prie paskutinio skaitmens pridedamas vienetas.</w:t>
      </w:r>
      <w:r w:rsidR="00A65939">
        <w:rPr>
          <w:rFonts w:ascii="Times New Roman" w:eastAsia="Times New Roman" w:hAnsi="Times New Roman"/>
          <w:lang w:eastAsia="lt-LT"/>
        </w:rPr>
        <w:t xml:space="preserve"> </w:t>
      </w:r>
    </w:p>
    <w:p w14:paraId="431FAD8C" w14:textId="77777777" w:rsidR="00093496" w:rsidRPr="001B0F0C" w:rsidRDefault="00093496" w:rsidP="00093496">
      <w:pPr>
        <w:spacing w:line="360" w:lineRule="auto"/>
        <w:ind w:firstLine="851"/>
        <w:jc w:val="both"/>
        <w:rPr>
          <w:rFonts w:ascii="Times New Roman" w:eastAsia="Times New Roman" w:hAnsi="Times New Roman"/>
          <w:lang w:eastAsia="lt-LT"/>
        </w:rPr>
      </w:pPr>
      <w:r w:rsidRPr="001B0F0C">
        <w:rPr>
          <w:rFonts w:ascii="Times New Roman" w:eastAsia="Times New Roman" w:hAnsi="Times New Roman"/>
          <w:lang w:eastAsia="lt-LT"/>
        </w:rPr>
        <w:t>47. D</w:t>
      </w:r>
      <w:r w:rsidRPr="001B0F0C">
        <w:rPr>
          <w:rFonts w:ascii="Times New Roman" w:hAnsi="Times New Roman"/>
        </w:rPr>
        <w:t xml:space="preserve">arbuotojų, dirbančių pagal darbo sutartis, </w:t>
      </w:r>
      <w:r w:rsidRPr="001B0F0C">
        <w:rPr>
          <w:rFonts w:ascii="Times New Roman" w:eastAsia="Times New Roman" w:hAnsi="Times New Roman"/>
          <w:lang w:eastAsia="lt-LT"/>
        </w:rPr>
        <w:t xml:space="preserve">2023 metų veiklos vertinimas atliekamas pagal tvarką, nustatytą iki </w:t>
      </w:r>
      <w:r w:rsidRPr="001B0F0C">
        <w:rPr>
          <w:rFonts w:ascii="Times New Roman" w:hAnsi="Times New Roman"/>
        </w:rPr>
        <w:t xml:space="preserve">Lietuvos Respublikos biudžetinių įstaigų darbuotojų darbo apmokėjimo ir komisijų narių atlygio už darbą įstatymo </w:t>
      </w:r>
      <w:r w:rsidRPr="001B0F0C">
        <w:rPr>
          <w:rFonts w:ascii="Times New Roman" w:eastAsia="Times New Roman" w:hAnsi="Times New Roman"/>
          <w:lang w:eastAsia="lt-LT"/>
        </w:rPr>
        <w:t xml:space="preserve">įsigaliojimo, </w:t>
      </w:r>
      <w:r w:rsidRPr="001B0F0C">
        <w:rPr>
          <w:rFonts w:ascii="Times New Roman" w:hAnsi="Times New Roman"/>
          <w:color w:val="292B30"/>
          <w:shd w:val="clear" w:color="auto" w:fill="FFFFFF"/>
        </w:rPr>
        <w:t>vadovaujantis Valstybės ir savivaldybių įstaigų darbuotojų veiklos vertinimo tvarkos aprašo, patvirtinto Lietuvos Respublikos Vyriausybės 2017</w:t>
      </w:r>
      <w:r w:rsidR="00D06B7E">
        <w:rPr>
          <w:rFonts w:ascii="Times New Roman" w:hAnsi="Times New Roman"/>
          <w:color w:val="292B30"/>
          <w:shd w:val="clear" w:color="auto" w:fill="FFFFFF"/>
        </w:rPr>
        <w:t xml:space="preserve"> </w:t>
      </w:r>
      <w:r w:rsidRPr="001B0F0C">
        <w:rPr>
          <w:rFonts w:ascii="Times New Roman" w:hAnsi="Times New Roman"/>
          <w:color w:val="292B30"/>
          <w:shd w:val="clear" w:color="auto" w:fill="FFFFFF"/>
        </w:rPr>
        <w:t>m. balandžio 5</w:t>
      </w:r>
      <w:r w:rsidR="00D06B7E">
        <w:rPr>
          <w:rFonts w:ascii="Times New Roman" w:hAnsi="Times New Roman"/>
          <w:color w:val="292B30"/>
          <w:shd w:val="clear" w:color="auto" w:fill="FFFFFF"/>
        </w:rPr>
        <w:t xml:space="preserve"> </w:t>
      </w:r>
      <w:r w:rsidRPr="001B0F0C">
        <w:rPr>
          <w:rFonts w:ascii="Times New Roman" w:hAnsi="Times New Roman"/>
          <w:color w:val="292B30"/>
          <w:shd w:val="clear" w:color="auto" w:fill="FFFFFF"/>
        </w:rPr>
        <w:t>d. nutarimu Nr. 254 „Dėl Valstybės ir savivaldybių įstaigų darbuotojų veiklos vertinimo tvarkos aprašo patvirtinimo“, nustatyta tvarka, išskyrus metinių užduočių nustatymą</w:t>
      </w:r>
      <w:r w:rsidRPr="001B0F0C">
        <w:rPr>
          <w:rFonts w:ascii="Times New Roman" w:eastAsia="Times New Roman" w:hAnsi="Times New Roman"/>
          <w:lang w:eastAsia="lt-LT"/>
        </w:rPr>
        <w:t>. Lūkesčiai dėl 2024</w:t>
      </w:r>
      <w:r w:rsidR="00D06B7E">
        <w:rPr>
          <w:rFonts w:ascii="Times New Roman" w:eastAsia="Times New Roman" w:hAnsi="Times New Roman"/>
          <w:lang w:eastAsia="lt-LT"/>
        </w:rPr>
        <w:t xml:space="preserve"> </w:t>
      </w:r>
      <w:r w:rsidRPr="001B0F0C">
        <w:rPr>
          <w:rFonts w:ascii="Times New Roman" w:eastAsia="Times New Roman" w:hAnsi="Times New Roman"/>
          <w:lang w:eastAsia="lt-LT"/>
        </w:rPr>
        <w:t xml:space="preserve">metų veiklos nustatomi vadovaujantis </w:t>
      </w:r>
      <w:r w:rsidRPr="001B0F0C">
        <w:rPr>
          <w:rFonts w:ascii="Times New Roman" w:hAnsi="Times New Roman"/>
          <w:color w:val="292B30"/>
          <w:shd w:val="clear" w:color="auto" w:fill="FFFFFF"/>
        </w:rPr>
        <w:t>Valstybės tarnautojų tarnybinės veiklos ir biudžetinių įstaigų darbuotojų veiklos vertinimo tvarkos aprašo, patvirtinto Lietuvos Respublikos Vyriausybės 2024</w:t>
      </w:r>
      <w:r w:rsidR="00D06B7E">
        <w:rPr>
          <w:rFonts w:ascii="Times New Roman" w:hAnsi="Times New Roman"/>
          <w:color w:val="292B30"/>
          <w:shd w:val="clear" w:color="auto" w:fill="FFFFFF"/>
        </w:rPr>
        <w:t xml:space="preserve"> </w:t>
      </w:r>
      <w:r w:rsidRPr="001B0F0C">
        <w:rPr>
          <w:rFonts w:ascii="Times New Roman" w:hAnsi="Times New Roman"/>
          <w:color w:val="292B30"/>
          <w:shd w:val="clear" w:color="auto" w:fill="FFFFFF"/>
        </w:rPr>
        <w:t>m. sausio 3</w:t>
      </w:r>
      <w:r w:rsidR="00D06B7E">
        <w:rPr>
          <w:rFonts w:ascii="Times New Roman" w:hAnsi="Times New Roman"/>
          <w:color w:val="292B30"/>
          <w:shd w:val="clear" w:color="auto" w:fill="FFFFFF"/>
        </w:rPr>
        <w:t xml:space="preserve"> </w:t>
      </w:r>
      <w:r w:rsidRPr="001B0F0C">
        <w:rPr>
          <w:rFonts w:ascii="Times New Roman" w:hAnsi="Times New Roman"/>
          <w:color w:val="292B30"/>
          <w:shd w:val="clear" w:color="auto" w:fill="FFFFFF"/>
        </w:rPr>
        <w:t>d. nutarimu Nr.</w:t>
      </w:r>
      <w:r w:rsidR="00D06B7E">
        <w:rPr>
          <w:rFonts w:ascii="Times New Roman" w:hAnsi="Times New Roman"/>
          <w:color w:val="292B30"/>
          <w:shd w:val="clear" w:color="auto" w:fill="FFFFFF"/>
        </w:rPr>
        <w:t xml:space="preserve"> </w:t>
      </w:r>
      <w:r w:rsidRPr="001B0F0C">
        <w:rPr>
          <w:rFonts w:ascii="Times New Roman" w:hAnsi="Times New Roman"/>
          <w:color w:val="292B30"/>
          <w:shd w:val="clear" w:color="auto" w:fill="FFFFFF"/>
        </w:rPr>
        <w:t xml:space="preserve">6 „Dėl Valstybės tarnautojų tarnybinės veiklos ir biudžetinių įstaigų darbuotojų veiklos vertinimo tvarkos aprašo patvirtinimo“, nustatyta tvarka. </w:t>
      </w:r>
    </w:p>
    <w:p w14:paraId="3151BAF6" w14:textId="77777777" w:rsidR="00093496" w:rsidRPr="001B0F0C" w:rsidRDefault="00093496" w:rsidP="00093496">
      <w:pPr>
        <w:spacing w:line="360" w:lineRule="auto"/>
        <w:ind w:firstLine="851"/>
        <w:jc w:val="both"/>
        <w:rPr>
          <w:rFonts w:ascii="Times New Roman" w:eastAsia="Times New Roman" w:hAnsi="Times New Roman"/>
          <w:lang w:eastAsia="lt-LT"/>
        </w:rPr>
      </w:pPr>
      <w:r w:rsidRPr="001B0F0C">
        <w:rPr>
          <w:rFonts w:ascii="Times New Roman" w:eastAsia="Times New Roman" w:hAnsi="Times New Roman"/>
          <w:lang w:eastAsia="lt-LT"/>
        </w:rPr>
        <w:t>48. D</w:t>
      </w:r>
      <w:r w:rsidRPr="001B0F0C">
        <w:rPr>
          <w:rFonts w:ascii="Times New Roman" w:hAnsi="Times New Roman"/>
        </w:rPr>
        <w:t xml:space="preserve">arbuotojams, dirbantiems pagal darbo sutartis, </w:t>
      </w:r>
      <w:r w:rsidRPr="001B0F0C">
        <w:rPr>
          <w:rFonts w:ascii="Times New Roman" w:eastAsia="Times New Roman" w:hAnsi="Times New Roman"/>
          <w:lang w:eastAsia="lt-LT"/>
        </w:rPr>
        <w:t>po 2023</w:t>
      </w:r>
      <w:r w:rsidR="00237D2A">
        <w:rPr>
          <w:rFonts w:ascii="Times New Roman" w:eastAsia="Times New Roman" w:hAnsi="Times New Roman"/>
          <w:lang w:eastAsia="lt-LT"/>
        </w:rPr>
        <w:t xml:space="preserve"> </w:t>
      </w:r>
      <w:r w:rsidRPr="001B0F0C">
        <w:rPr>
          <w:rFonts w:ascii="Times New Roman" w:eastAsia="Times New Roman" w:hAnsi="Times New Roman"/>
          <w:lang w:eastAsia="lt-LT"/>
        </w:rPr>
        <w:t>metų veiklos vertinimo nustatyta pareiginės algos kintamoji dalis galioja iki 2024</w:t>
      </w:r>
      <w:r w:rsidR="00237D2A">
        <w:rPr>
          <w:rFonts w:ascii="Times New Roman" w:eastAsia="Times New Roman" w:hAnsi="Times New Roman"/>
          <w:lang w:eastAsia="lt-LT"/>
        </w:rPr>
        <w:t xml:space="preserve"> </w:t>
      </w:r>
      <w:r w:rsidRPr="001B0F0C">
        <w:rPr>
          <w:rFonts w:ascii="Times New Roman" w:eastAsia="Times New Roman" w:hAnsi="Times New Roman"/>
          <w:lang w:eastAsia="lt-LT"/>
        </w:rPr>
        <w:t>metų kasmetinio veiklos vertinimo, vyksiančio 2025</w:t>
      </w:r>
      <w:r w:rsidR="00D06B7E">
        <w:rPr>
          <w:rFonts w:ascii="Times New Roman" w:eastAsia="Times New Roman" w:hAnsi="Times New Roman"/>
          <w:lang w:eastAsia="lt-LT"/>
        </w:rPr>
        <w:t xml:space="preserve"> </w:t>
      </w:r>
      <w:r w:rsidRPr="001B0F0C">
        <w:rPr>
          <w:rFonts w:ascii="Times New Roman" w:eastAsia="Times New Roman" w:hAnsi="Times New Roman"/>
          <w:lang w:eastAsia="lt-LT"/>
        </w:rPr>
        <w:t>metais. Po 2025</w:t>
      </w:r>
      <w:r w:rsidR="00D06B7E">
        <w:rPr>
          <w:rFonts w:ascii="Times New Roman" w:eastAsia="Times New Roman" w:hAnsi="Times New Roman"/>
          <w:lang w:eastAsia="lt-LT"/>
        </w:rPr>
        <w:t xml:space="preserve"> </w:t>
      </w:r>
      <w:r w:rsidRPr="001B0F0C">
        <w:rPr>
          <w:rFonts w:ascii="Times New Roman" w:eastAsia="Times New Roman" w:hAnsi="Times New Roman"/>
          <w:lang w:eastAsia="lt-LT"/>
        </w:rPr>
        <w:t xml:space="preserve">metų kasmetinio veiklos vertinimo darbuotojų, </w:t>
      </w:r>
      <w:r w:rsidRPr="001B0F0C">
        <w:rPr>
          <w:rFonts w:ascii="Times New Roman" w:hAnsi="Times New Roman"/>
        </w:rPr>
        <w:t>dirbančių pagal darbo sutartis,</w:t>
      </w:r>
      <w:r w:rsidRPr="001B0F0C">
        <w:rPr>
          <w:rFonts w:ascii="Times New Roman" w:eastAsia="Times New Roman" w:hAnsi="Times New Roman"/>
          <w:lang w:eastAsia="lt-LT"/>
        </w:rPr>
        <w:t xml:space="preserve"> pareiginė alga negali būti mažesnė negu 2024</w:t>
      </w:r>
      <w:r w:rsidR="00D06B7E">
        <w:rPr>
          <w:rFonts w:ascii="Times New Roman" w:eastAsia="Times New Roman" w:hAnsi="Times New Roman"/>
          <w:lang w:eastAsia="lt-LT"/>
        </w:rPr>
        <w:t xml:space="preserve"> </w:t>
      </w:r>
      <w:r w:rsidRPr="001B0F0C">
        <w:rPr>
          <w:rFonts w:ascii="Times New Roman" w:eastAsia="Times New Roman" w:hAnsi="Times New Roman"/>
          <w:lang w:eastAsia="lt-LT"/>
        </w:rPr>
        <w:t>metais gauta pareiginė alga kartu su kintamąja dalimi.</w:t>
      </w:r>
      <w:r w:rsidR="00E659EF" w:rsidRPr="001B0F0C">
        <w:rPr>
          <w:rFonts w:ascii="Times New Roman" w:eastAsia="Times New Roman" w:hAnsi="Times New Roman"/>
          <w:lang w:eastAsia="lt-LT"/>
        </w:rPr>
        <w:t xml:space="preserve"> </w:t>
      </w:r>
    </w:p>
    <w:p w14:paraId="277E46CF" w14:textId="77777777" w:rsidR="00001FC5" w:rsidRPr="001B0F0C" w:rsidRDefault="00E51802" w:rsidP="001E78AC">
      <w:pPr>
        <w:spacing w:line="360" w:lineRule="auto"/>
        <w:ind w:firstLine="851"/>
        <w:jc w:val="both"/>
        <w:rPr>
          <w:rFonts w:ascii="Times New Roman" w:hAnsi="Times New Roman"/>
        </w:rPr>
      </w:pPr>
      <w:r w:rsidRPr="001B0F0C">
        <w:rPr>
          <w:rFonts w:ascii="Times New Roman" w:hAnsi="Times New Roman"/>
        </w:rPr>
        <w:lastRenderedPageBreak/>
        <w:t>4</w:t>
      </w:r>
      <w:r w:rsidR="00ED2DCC" w:rsidRPr="001B0F0C">
        <w:rPr>
          <w:rFonts w:ascii="Times New Roman" w:hAnsi="Times New Roman"/>
        </w:rPr>
        <w:t>9</w:t>
      </w:r>
      <w:r w:rsidR="00001FC5" w:rsidRPr="001B0F0C">
        <w:rPr>
          <w:rFonts w:ascii="Times New Roman" w:hAnsi="Times New Roman"/>
        </w:rPr>
        <w:t>. Valstybės tarnautojams, kurių tarnybos Lietuvos valstybei stažas įsigaliojus L</w:t>
      </w:r>
      <w:r w:rsidR="00A65939" w:rsidRPr="001B0F0C">
        <w:rPr>
          <w:rFonts w:ascii="Times New Roman" w:hAnsi="Times New Roman"/>
        </w:rPr>
        <w:t xml:space="preserve">ietuvos </w:t>
      </w:r>
      <w:r w:rsidR="00001FC5" w:rsidRPr="001B0F0C">
        <w:rPr>
          <w:rFonts w:ascii="Times New Roman" w:hAnsi="Times New Roman"/>
        </w:rPr>
        <w:t>R</w:t>
      </w:r>
      <w:r w:rsidR="00A65939" w:rsidRPr="001B0F0C">
        <w:rPr>
          <w:rFonts w:ascii="Times New Roman" w:hAnsi="Times New Roman"/>
        </w:rPr>
        <w:t>espublikos</w:t>
      </w:r>
      <w:r w:rsidR="00001FC5" w:rsidRPr="001B0F0C">
        <w:rPr>
          <w:rFonts w:ascii="Times New Roman" w:hAnsi="Times New Roman"/>
        </w:rPr>
        <w:t xml:space="preserve"> valstybės tarnybos įstatymui yra didesnis negu 20 metų, priedo už tarnybos Lietuvos valstybei stažą dydis procentais yra fiksuojamas ir yra lygus </w:t>
      </w:r>
      <w:r w:rsidR="004872D6" w:rsidRPr="001B0F0C">
        <w:rPr>
          <w:rFonts w:ascii="Times New Roman" w:hAnsi="Times New Roman"/>
        </w:rPr>
        <w:t>V</w:t>
      </w:r>
      <w:r w:rsidR="00001FC5" w:rsidRPr="001B0F0C">
        <w:rPr>
          <w:rFonts w:ascii="Times New Roman" w:hAnsi="Times New Roman"/>
        </w:rPr>
        <w:t>alstybės tarnybos įstatymo įsigaliojimo dieną sukauptam priedo už tarnybos Lietuvos valstybei stažą dydžiui procentais. Fiksuotasis</w:t>
      </w:r>
      <w:r w:rsidR="00001FC5" w:rsidRPr="001E78AC">
        <w:rPr>
          <w:rFonts w:ascii="Times New Roman" w:hAnsi="Times New Roman"/>
        </w:rPr>
        <w:t xml:space="preserve"> priedo už tarnybos Lietuvos valstybei stažą dydis nekinta ir šio dydžio priedas už </w:t>
      </w:r>
      <w:r w:rsidR="00001FC5" w:rsidRPr="001B0F0C">
        <w:rPr>
          <w:rFonts w:ascii="Times New Roman" w:hAnsi="Times New Roman"/>
        </w:rPr>
        <w:t xml:space="preserve">iki </w:t>
      </w:r>
      <w:r w:rsidR="004872D6" w:rsidRPr="001B0F0C">
        <w:rPr>
          <w:rFonts w:ascii="Times New Roman" w:hAnsi="Times New Roman"/>
        </w:rPr>
        <w:t>V</w:t>
      </w:r>
      <w:r w:rsidR="00001FC5" w:rsidRPr="001B0F0C">
        <w:rPr>
          <w:rFonts w:ascii="Times New Roman" w:hAnsi="Times New Roman"/>
        </w:rPr>
        <w:t>alstybės tarnybos įstatymui įsigaliojimo dienos sukauptą tarnybos Lietuvos valstybei stažą yra mokamas tol, kol jie eina pareigas valstybės tarnyboje. Fiksuotasis priedo už tarnybos Lietuvos valstybei stažą dydis išlieka ir jiems grįžus į valstybės tarnybą. Šio</w:t>
      </w:r>
      <w:r w:rsidR="004872D6" w:rsidRPr="001B0F0C">
        <w:rPr>
          <w:rFonts w:ascii="Times New Roman" w:hAnsi="Times New Roman"/>
        </w:rPr>
        <w:t xml:space="preserve"> punkto</w:t>
      </w:r>
      <w:r w:rsidR="00001FC5" w:rsidRPr="001B0F0C">
        <w:rPr>
          <w:rFonts w:ascii="Times New Roman" w:hAnsi="Times New Roman"/>
        </w:rPr>
        <w:t xml:space="preserve"> nuostatos taikomos ir asmenims, ėjusiems ši</w:t>
      </w:r>
      <w:r w:rsidR="004872D6" w:rsidRPr="001B0F0C">
        <w:rPr>
          <w:rFonts w:ascii="Times New Roman" w:hAnsi="Times New Roman"/>
        </w:rPr>
        <w:t xml:space="preserve">ame punkte </w:t>
      </w:r>
      <w:r w:rsidR="00001FC5" w:rsidRPr="001B0F0C">
        <w:rPr>
          <w:rFonts w:ascii="Times New Roman" w:hAnsi="Times New Roman"/>
        </w:rPr>
        <w:t xml:space="preserve">nurodytas pareigas ir priimtiems į valstybės tarnautojo pareigas iki ar po </w:t>
      </w:r>
      <w:r w:rsidR="004872D6" w:rsidRPr="001B0F0C">
        <w:rPr>
          <w:rFonts w:ascii="Times New Roman" w:hAnsi="Times New Roman"/>
        </w:rPr>
        <w:t>V</w:t>
      </w:r>
      <w:r w:rsidR="00001FC5" w:rsidRPr="001B0F0C">
        <w:rPr>
          <w:rFonts w:ascii="Times New Roman" w:hAnsi="Times New Roman"/>
        </w:rPr>
        <w:t>alstybės tarnybos įstatymo įsigaliojimo dienos.</w:t>
      </w:r>
      <w:r w:rsidR="00001C43" w:rsidRPr="001B0F0C">
        <w:rPr>
          <w:rFonts w:ascii="Times New Roman" w:hAnsi="Times New Roman"/>
        </w:rPr>
        <w:t xml:space="preserve"> </w:t>
      </w:r>
    </w:p>
    <w:p w14:paraId="326F4C11" w14:textId="77777777" w:rsidR="007159AF" w:rsidRPr="001B0F0C" w:rsidRDefault="00ED2DCC" w:rsidP="007159AF">
      <w:pPr>
        <w:spacing w:line="360" w:lineRule="auto"/>
        <w:ind w:firstLine="851"/>
        <w:jc w:val="both"/>
      </w:pPr>
      <w:r w:rsidRPr="001B0F0C">
        <w:rPr>
          <w:rFonts w:ascii="Times New Roman" w:hAnsi="Times New Roman"/>
        </w:rPr>
        <w:t>50</w:t>
      </w:r>
      <w:r w:rsidR="000D7DF5" w:rsidRPr="001B0F0C">
        <w:rPr>
          <w:rFonts w:ascii="Times New Roman" w:hAnsi="Times New Roman"/>
        </w:rPr>
        <w:t xml:space="preserve">. </w:t>
      </w:r>
      <w:r w:rsidR="000D7DF5" w:rsidRPr="001B0F0C">
        <w:t xml:space="preserve">Jei nustatant ar keičiant darbo apmokėjimo sistemą </w:t>
      </w:r>
      <w:r w:rsidR="00FE744E" w:rsidRPr="001B0F0C">
        <w:t>Darbuotojui</w:t>
      </w:r>
      <w:r w:rsidR="000D7DF5" w:rsidRPr="001B0F0C">
        <w:t xml:space="preserve"> apskaičiuotas pareiginės</w:t>
      </w:r>
      <w:r w:rsidR="00D06B7E">
        <w:t xml:space="preserve"> </w:t>
      </w:r>
      <w:r w:rsidR="000D7DF5" w:rsidRPr="001B0F0C">
        <w:t>algos koeficientas viršija</w:t>
      </w:r>
      <w:r w:rsidR="007159AF" w:rsidRPr="001B0F0C">
        <w:t xml:space="preserve"> </w:t>
      </w:r>
      <w:r w:rsidR="000D7DF5" w:rsidRPr="001B0F0C">
        <w:t>tai pareigybių grupei nustatytą</w:t>
      </w:r>
      <w:r w:rsidR="007159AF" w:rsidRPr="001B0F0C">
        <w:t xml:space="preserve"> </w:t>
      </w:r>
      <w:r w:rsidR="000D7DF5" w:rsidRPr="001B0F0C">
        <w:t>didžiausią</w:t>
      </w:r>
      <w:r w:rsidR="007159AF" w:rsidRPr="001B0F0C">
        <w:t xml:space="preserve"> / mažiausią </w:t>
      </w:r>
      <w:r w:rsidR="000D7DF5" w:rsidRPr="001B0F0C">
        <w:t>pareiginės algos koeficientą</w:t>
      </w:r>
      <w:r w:rsidR="007159AF" w:rsidRPr="001B0F0C">
        <w:t xml:space="preserve"> </w:t>
      </w:r>
      <w:r w:rsidR="004872D6" w:rsidRPr="001B0F0C">
        <w:t>/ nesiekia tai pareigybių grupei nustatyto didžiausi-io / mažiausio pareiginės algos koeficient</w:t>
      </w:r>
      <w:r w:rsidR="000D7DF5" w:rsidRPr="001B0F0C">
        <w:t xml:space="preserve">o, </w:t>
      </w:r>
      <w:r w:rsidR="005A47F2" w:rsidRPr="001B0F0C">
        <w:t>Darbuotojui</w:t>
      </w:r>
      <w:r w:rsidR="000D7DF5" w:rsidRPr="001B0F0C">
        <w:t xml:space="preserve"> nustatomas atskiras pareiginės algos koeficientas tol, kol </w:t>
      </w:r>
      <w:r w:rsidR="005A47F2" w:rsidRPr="001B0F0C">
        <w:t>Darbuotojas</w:t>
      </w:r>
      <w:r w:rsidR="000D7DF5" w:rsidRPr="001B0F0C">
        <w:t xml:space="preserve"> eina tas pačias pareigas, arba tol, kol </w:t>
      </w:r>
      <w:r w:rsidR="005A47F2" w:rsidRPr="001B0F0C">
        <w:t>Darbuotojui</w:t>
      </w:r>
      <w:r w:rsidR="000D7DF5" w:rsidRPr="001B0F0C">
        <w:t xml:space="preserve"> apskaičiuotas pareiginės algos koeficientas pateks į tai pareigybių grupei</w:t>
      </w:r>
      <w:r w:rsidR="005A47F2" w:rsidRPr="001B0F0C">
        <w:t xml:space="preserve"> (pogrupiui)</w:t>
      </w:r>
      <w:r w:rsidR="000D7DF5" w:rsidRPr="001B0F0C">
        <w:t xml:space="preserve"> nustatytą pareiginės algos koeficientų intervalą.</w:t>
      </w:r>
      <w:r w:rsidR="00001C43" w:rsidRPr="001B0F0C">
        <w:t xml:space="preserve"> </w:t>
      </w:r>
    </w:p>
    <w:p w14:paraId="72C5EBFC" w14:textId="77777777" w:rsidR="007159AF" w:rsidRPr="001B0F0C" w:rsidRDefault="00ED2DCC" w:rsidP="007159AF">
      <w:pPr>
        <w:spacing w:line="360" w:lineRule="auto"/>
        <w:ind w:firstLine="851"/>
        <w:jc w:val="both"/>
        <w:rPr>
          <w:rFonts w:ascii="Times New Roman" w:eastAsia="Times New Roman" w:hAnsi="Times New Roman"/>
          <w:color w:val="auto"/>
          <w:lang w:eastAsia="en-US"/>
        </w:rPr>
      </w:pPr>
      <w:r w:rsidRPr="001B0F0C">
        <w:rPr>
          <w:rFonts w:ascii="Times New Roman" w:hAnsi="Times New Roman"/>
          <w:color w:val="auto"/>
        </w:rPr>
        <w:t>51</w:t>
      </w:r>
      <w:r w:rsidR="006555AE" w:rsidRPr="001B0F0C">
        <w:rPr>
          <w:rFonts w:ascii="Times New Roman" w:hAnsi="Times New Roman"/>
          <w:color w:val="auto"/>
        </w:rPr>
        <w:t xml:space="preserve">. </w:t>
      </w:r>
      <w:r w:rsidR="006555AE" w:rsidRPr="001B0F0C">
        <w:rPr>
          <w:rFonts w:ascii="Times New Roman" w:eastAsia="Times New Roman" w:hAnsi="Times New Roman"/>
          <w:color w:val="auto"/>
          <w:lang w:eastAsia="en-US"/>
        </w:rPr>
        <w:t>Aprašas papildomas ir keičiamas Savivaldybės administracijos direktoriaus įsakymu.</w:t>
      </w:r>
      <w:r w:rsidR="00001C43" w:rsidRPr="001B0F0C">
        <w:rPr>
          <w:rFonts w:ascii="Times New Roman" w:eastAsia="Times New Roman" w:hAnsi="Times New Roman"/>
          <w:color w:val="auto"/>
          <w:lang w:eastAsia="en-US"/>
        </w:rPr>
        <w:t xml:space="preserve"> </w:t>
      </w:r>
    </w:p>
    <w:p w14:paraId="2DFB0B26" w14:textId="77777777" w:rsidR="006555AE" w:rsidRPr="001E78AC" w:rsidRDefault="00ED2DCC" w:rsidP="007159AF">
      <w:pPr>
        <w:spacing w:line="360" w:lineRule="auto"/>
        <w:ind w:firstLine="851"/>
        <w:jc w:val="both"/>
        <w:rPr>
          <w:rFonts w:ascii="Times New Roman" w:hAnsi="Times New Roman"/>
          <w:color w:val="auto"/>
        </w:rPr>
      </w:pPr>
      <w:r w:rsidRPr="001B0F0C">
        <w:rPr>
          <w:rFonts w:ascii="Times New Roman" w:hAnsi="Times New Roman"/>
          <w:color w:val="auto"/>
        </w:rPr>
        <w:t>52</w:t>
      </w:r>
      <w:r w:rsidR="006555AE" w:rsidRPr="001B0F0C">
        <w:rPr>
          <w:rFonts w:ascii="Times New Roman" w:hAnsi="Times New Roman"/>
          <w:color w:val="auto"/>
        </w:rPr>
        <w:t>. Savivaldybės administracijos padalinių vadovai atsako už tinkamą Apraše nustatytų reikalavimų vykdymą.</w:t>
      </w:r>
      <w:r w:rsidR="00001C43">
        <w:rPr>
          <w:rFonts w:ascii="Times New Roman" w:hAnsi="Times New Roman"/>
          <w:color w:val="auto"/>
        </w:rPr>
        <w:t xml:space="preserve"> </w:t>
      </w:r>
    </w:p>
    <w:p w14:paraId="12E77A2A" w14:textId="77777777" w:rsidR="00001C43" w:rsidRDefault="00001C43" w:rsidP="001E78AC">
      <w:pPr>
        <w:widowControl/>
        <w:suppressAutoHyphens w:val="0"/>
        <w:spacing w:line="360" w:lineRule="auto"/>
        <w:jc w:val="center"/>
        <w:rPr>
          <w:rFonts w:ascii="Times New Roman" w:eastAsia="Times New Roman" w:hAnsi="Times New Roman"/>
          <w:color w:val="auto"/>
          <w:lang w:eastAsia="en-US"/>
        </w:rPr>
      </w:pPr>
    </w:p>
    <w:p w14:paraId="55464A10" w14:textId="77777777" w:rsidR="006555AE" w:rsidRDefault="006555AE" w:rsidP="001E78AC">
      <w:pPr>
        <w:widowControl/>
        <w:suppressAutoHyphens w:val="0"/>
        <w:spacing w:line="360" w:lineRule="auto"/>
        <w:jc w:val="center"/>
        <w:rPr>
          <w:rFonts w:ascii="Times New Roman" w:eastAsia="Times New Roman" w:hAnsi="Times New Roman"/>
          <w:color w:val="auto"/>
          <w:lang w:eastAsia="en-US"/>
        </w:rPr>
      </w:pPr>
      <w:r w:rsidRPr="001E78AC">
        <w:rPr>
          <w:rFonts w:ascii="Times New Roman" w:eastAsia="Times New Roman" w:hAnsi="Times New Roman"/>
          <w:color w:val="auto"/>
          <w:lang w:eastAsia="en-US"/>
        </w:rPr>
        <w:t>_______________________</w:t>
      </w:r>
      <w:r w:rsidR="00001C43">
        <w:rPr>
          <w:rFonts w:ascii="Times New Roman" w:eastAsia="Times New Roman" w:hAnsi="Times New Roman"/>
          <w:color w:val="auto"/>
          <w:lang w:eastAsia="en-US"/>
        </w:rPr>
        <w:t xml:space="preserve"> </w:t>
      </w:r>
    </w:p>
    <w:p w14:paraId="0494397C"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56DEC37"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250BCD3A"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50CCFC57"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62F98060"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8BEDCDC"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6D2BB2AB"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07246A7"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7B0D4A4F"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7E8AA24"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3D40138"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73F8887"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B656BF3"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CEB1901"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022AF909"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5A06E30"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6B00FD1"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B5B9062"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22BEAFB5" w14:textId="77777777" w:rsidR="00FC146A" w:rsidRDefault="00FC146A" w:rsidP="00FC146A">
      <w:pPr>
        <w:spacing w:line="360" w:lineRule="auto"/>
        <w:ind w:left="5180"/>
        <w:rPr>
          <w:rFonts w:ascii="Times New Roman" w:hAnsi="Times New Roman"/>
        </w:rPr>
      </w:pPr>
      <w:r w:rsidRPr="00B06CEB">
        <w:rPr>
          <w:rFonts w:ascii="Times New Roman" w:hAnsi="Times New Roman"/>
        </w:rPr>
        <w:t>Kauno miesto savivaldybės administracijos</w:t>
      </w:r>
      <w:r>
        <w:rPr>
          <w:rFonts w:ascii="Times New Roman" w:hAnsi="Times New Roman"/>
        </w:rPr>
        <w:t xml:space="preserve"> </w:t>
      </w:r>
      <w:r w:rsidRPr="00B06CEB">
        <w:rPr>
          <w:rFonts w:ascii="Times New Roman" w:hAnsi="Times New Roman"/>
        </w:rPr>
        <w:t xml:space="preserve">darbo apmokėjimo sistemos </w:t>
      </w:r>
      <w:r>
        <w:rPr>
          <w:rFonts w:ascii="Times New Roman" w:hAnsi="Times New Roman"/>
        </w:rPr>
        <w:t xml:space="preserve">nustatymo </w:t>
      </w:r>
      <w:r w:rsidRPr="00B06CEB">
        <w:rPr>
          <w:rFonts w:ascii="Times New Roman" w:hAnsi="Times New Roman"/>
        </w:rPr>
        <w:t>tvarkos aprašo</w:t>
      </w:r>
      <w:r>
        <w:rPr>
          <w:rFonts w:ascii="Times New Roman" w:hAnsi="Times New Roman"/>
        </w:rPr>
        <w:t xml:space="preserve"> </w:t>
      </w:r>
    </w:p>
    <w:p w14:paraId="08677DC3" w14:textId="77777777" w:rsidR="00FC146A" w:rsidRDefault="00FC146A" w:rsidP="00FC146A">
      <w:pPr>
        <w:spacing w:line="360" w:lineRule="auto"/>
        <w:ind w:left="5180"/>
        <w:rPr>
          <w:rFonts w:ascii="Times New Roman" w:hAnsi="Times New Roman"/>
        </w:rPr>
      </w:pPr>
      <w:r w:rsidRPr="00B06CEB">
        <w:rPr>
          <w:rFonts w:ascii="Times New Roman" w:hAnsi="Times New Roman"/>
        </w:rPr>
        <w:t>1 priedas</w:t>
      </w:r>
      <w:r>
        <w:rPr>
          <w:rFonts w:ascii="Times New Roman" w:hAnsi="Times New Roman"/>
        </w:rPr>
        <w:t xml:space="preserve"> </w:t>
      </w:r>
    </w:p>
    <w:p w14:paraId="05504E80" w14:textId="77777777" w:rsidR="00FC146A" w:rsidRDefault="00FC146A" w:rsidP="00FC146A">
      <w:pPr>
        <w:spacing w:line="360" w:lineRule="auto"/>
        <w:ind w:left="5184"/>
        <w:rPr>
          <w:rFonts w:ascii="Times New Roman" w:hAnsi="Times New Roman"/>
        </w:rPr>
      </w:pPr>
    </w:p>
    <w:p w14:paraId="74E041DD" w14:textId="77777777" w:rsidR="00FC146A" w:rsidRDefault="00FC146A" w:rsidP="00FC146A">
      <w:pPr>
        <w:spacing w:line="360" w:lineRule="auto"/>
        <w:jc w:val="center"/>
        <w:rPr>
          <w:rFonts w:ascii="Times New Roman" w:hAnsi="Times New Roman"/>
          <w:b/>
        </w:rPr>
      </w:pPr>
      <w:r w:rsidRPr="00626FAF">
        <w:rPr>
          <w:rFonts w:ascii="Times New Roman" w:hAnsi="Times New Roman"/>
          <w:b/>
        </w:rPr>
        <w:t>PAREIGINĖS ALGOS KOEFICIENTO DYDŽIO NUSTATYMO KRITERIJAI</w:t>
      </w:r>
      <w:r>
        <w:rPr>
          <w:rFonts w:ascii="Times New Roman" w:hAnsi="Times New Roman"/>
          <w:b/>
        </w:rPr>
        <w:t xml:space="preserve"> </w:t>
      </w:r>
    </w:p>
    <w:p w14:paraId="5A4BB26B" w14:textId="77777777" w:rsidR="00FC146A" w:rsidRPr="00E23E76" w:rsidRDefault="00FC146A" w:rsidP="00FC146A">
      <w:pPr>
        <w:spacing w:line="360" w:lineRule="auto"/>
        <w:jc w:val="center"/>
        <w:rPr>
          <w:rFonts w:ascii="Times New Roman" w:hAnsi="Times New Roman"/>
        </w:rPr>
      </w:pPr>
    </w:p>
    <w:p w14:paraId="2508ABE2" w14:textId="77777777" w:rsidR="00FC146A" w:rsidRDefault="00FC146A" w:rsidP="00FC146A">
      <w:pPr>
        <w:spacing w:line="360" w:lineRule="auto"/>
        <w:ind w:firstLine="1298"/>
        <w:jc w:val="both"/>
        <w:rPr>
          <w:rFonts w:ascii="Times New Roman" w:hAnsi="Times New Roman"/>
        </w:rPr>
      </w:pPr>
      <w:r w:rsidRPr="004D6469">
        <w:rPr>
          <w:rFonts w:ascii="Times New Roman" w:hAnsi="Times New Roman"/>
          <w:b/>
        </w:rPr>
        <w:t>1. Veiklos sudėtingumo</w:t>
      </w:r>
      <w:r>
        <w:rPr>
          <w:rFonts w:ascii="Times New Roman" w:hAnsi="Times New Roman"/>
          <w:b/>
        </w:rPr>
        <w:t xml:space="preserve"> </w:t>
      </w:r>
      <w:r w:rsidRPr="00626FAF">
        <w:rPr>
          <w:rFonts w:ascii="Times New Roman" w:hAnsi="Times New Roman"/>
          <w:b/>
        </w:rPr>
        <w:t>kriterijus</w:t>
      </w:r>
      <w:r w:rsidRPr="004D6469">
        <w:rPr>
          <w:rFonts w:ascii="Times New Roman" w:hAnsi="Times New Roman"/>
        </w:rPr>
        <w:t xml:space="preserve"> –</w:t>
      </w:r>
      <w:r>
        <w:rPr>
          <w:rFonts w:ascii="Times New Roman" w:hAnsi="Times New Roman"/>
        </w:rPr>
        <w:t xml:space="preserve"> </w:t>
      </w:r>
      <w:r w:rsidRPr="00335A0C">
        <w:rPr>
          <w:rFonts w:ascii="Times New Roman" w:hAnsi="Times New Roman"/>
        </w:rPr>
        <w:t>kriterijus, apibrėžiantis pareigybei priskirtų fu</w:t>
      </w:r>
      <w:r>
        <w:rPr>
          <w:rFonts w:ascii="Times New Roman" w:hAnsi="Times New Roman"/>
        </w:rPr>
        <w:t xml:space="preserve">nkcijų įvairovę ir sudėtingumą. </w:t>
      </w:r>
    </w:p>
    <w:p w14:paraId="58B6BDFD" w14:textId="77777777" w:rsidR="00FC146A" w:rsidRDefault="00FC146A" w:rsidP="00FC146A">
      <w:pPr>
        <w:spacing w:line="360" w:lineRule="auto"/>
        <w:ind w:firstLine="1298"/>
        <w:jc w:val="both"/>
        <w:rPr>
          <w:rFonts w:ascii="Times New Roman" w:hAnsi="Times New Roman"/>
        </w:rPr>
      </w:pPr>
      <w:r>
        <w:rPr>
          <w:rFonts w:ascii="Times New Roman" w:hAnsi="Times New Roman"/>
          <w:b/>
        </w:rPr>
        <w:t xml:space="preserve">2. </w:t>
      </w:r>
      <w:r w:rsidRPr="006E3C1B">
        <w:rPr>
          <w:rFonts w:ascii="Times New Roman" w:hAnsi="Times New Roman"/>
          <w:b/>
        </w:rPr>
        <w:t>Atsakomybės lygio</w:t>
      </w:r>
      <w:r>
        <w:rPr>
          <w:rFonts w:ascii="Times New Roman" w:hAnsi="Times New Roman"/>
          <w:b/>
        </w:rPr>
        <w:t xml:space="preserve"> </w:t>
      </w:r>
      <w:r w:rsidRPr="00626FAF">
        <w:rPr>
          <w:rFonts w:ascii="Times New Roman" w:hAnsi="Times New Roman"/>
          <w:b/>
        </w:rPr>
        <w:t>kriterijus</w:t>
      </w:r>
      <w:r>
        <w:rPr>
          <w:rFonts w:ascii="Times New Roman" w:hAnsi="Times New Roman"/>
        </w:rPr>
        <w:t xml:space="preserve"> – kriterijus, apibrėžiantis pareigybės faktinį atsakomybės už laukiamą rezultatą</w:t>
      </w:r>
      <w:r w:rsidRPr="001F083E">
        <w:rPr>
          <w:rFonts w:ascii="Times New Roman" w:hAnsi="Times New Roman"/>
        </w:rPr>
        <w:t xml:space="preserve"> </w:t>
      </w:r>
      <w:r>
        <w:rPr>
          <w:rFonts w:ascii="Times New Roman" w:hAnsi="Times New Roman"/>
        </w:rPr>
        <w:t xml:space="preserve">lygį. </w:t>
      </w:r>
    </w:p>
    <w:p w14:paraId="75A37849" w14:textId="77777777" w:rsidR="00FC146A" w:rsidRDefault="00FC146A" w:rsidP="00FC146A">
      <w:pPr>
        <w:spacing w:line="360" w:lineRule="auto"/>
        <w:ind w:firstLine="1298"/>
        <w:jc w:val="both"/>
        <w:rPr>
          <w:rFonts w:ascii="Times New Roman" w:hAnsi="Times New Roman"/>
        </w:rPr>
      </w:pPr>
      <w:r>
        <w:rPr>
          <w:rFonts w:ascii="Times New Roman" w:hAnsi="Times New Roman"/>
          <w:b/>
        </w:rPr>
        <w:t xml:space="preserve">3. </w:t>
      </w:r>
      <w:r w:rsidRPr="00BC536B">
        <w:rPr>
          <w:rFonts w:ascii="Times New Roman" w:hAnsi="Times New Roman"/>
          <w:b/>
        </w:rPr>
        <w:t>Pareigybės pakeičiamumo</w:t>
      </w:r>
      <w:r>
        <w:rPr>
          <w:rFonts w:ascii="Times New Roman" w:hAnsi="Times New Roman"/>
          <w:b/>
        </w:rPr>
        <w:t xml:space="preserve"> </w:t>
      </w:r>
      <w:r w:rsidRPr="00626FAF">
        <w:rPr>
          <w:rFonts w:ascii="Times New Roman" w:hAnsi="Times New Roman"/>
          <w:b/>
        </w:rPr>
        <w:t>kriterijus</w:t>
      </w:r>
      <w:r>
        <w:rPr>
          <w:rFonts w:ascii="Times New Roman" w:hAnsi="Times New Roman"/>
        </w:rPr>
        <w:t xml:space="preserve"> – kriterijus, apibrėžiantis pareigybės kompetencijų specifiškumą, kai specifinės kvalifikacijos ir specifinių kompetencijų reikalaujančios pareigyb</w:t>
      </w:r>
      <w:r w:rsidRPr="006C3B5C">
        <w:rPr>
          <w:rFonts w:ascii="Times New Roman" w:hAnsi="Times New Roman"/>
        </w:rPr>
        <w:t>ė</w:t>
      </w:r>
      <w:r>
        <w:rPr>
          <w:rFonts w:ascii="Times New Roman" w:hAnsi="Times New Roman"/>
        </w:rPr>
        <w:t>s</w:t>
      </w:r>
      <w:r w:rsidRPr="006C3B5C">
        <w:rPr>
          <w:rFonts w:ascii="Times New Roman" w:hAnsi="Times New Roman"/>
        </w:rPr>
        <w:t xml:space="preserve"> </w:t>
      </w:r>
      <w:r>
        <w:rPr>
          <w:rFonts w:ascii="Times New Roman" w:hAnsi="Times New Roman"/>
        </w:rPr>
        <w:t xml:space="preserve">darbuotoją gali būti sudėtinga greitai pakeisti, net laikinai laisva tokia </w:t>
      </w:r>
      <w:r w:rsidRPr="006C3B5C">
        <w:rPr>
          <w:rFonts w:ascii="Times New Roman" w:hAnsi="Times New Roman"/>
        </w:rPr>
        <w:t>pareigybė</w:t>
      </w:r>
      <w:r>
        <w:rPr>
          <w:rFonts w:ascii="Times New Roman" w:hAnsi="Times New Roman"/>
        </w:rPr>
        <w:t xml:space="preserve"> gali turėti neigiamos įtakos </w:t>
      </w:r>
      <w:r w:rsidRPr="006C3B5C">
        <w:rPr>
          <w:rFonts w:ascii="Times New Roman" w:hAnsi="Times New Roman"/>
        </w:rPr>
        <w:t>įstaigos</w:t>
      </w:r>
      <w:r>
        <w:rPr>
          <w:rFonts w:ascii="Times New Roman" w:hAnsi="Times New Roman"/>
        </w:rPr>
        <w:t xml:space="preserve"> siekiamiems tikslams. </w:t>
      </w:r>
    </w:p>
    <w:p w14:paraId="1B4A7F82" w14:textId="77777777" w:rsidR="00FC146A" w:rsidRDefault="00FC146A" w:rsidP="00FC146A">
      <w:pPr>
        <w:spacing w:line="360" w:lineRule="auto"/>
        <w:ind w:firstLine="1298"/>
        <w:jc w:val="both"/>
        <w:rPr>
          <w:rFonts w:ascii="Times New Roman" w:hAnsi="Times New Roman"/>
        </w:rPr>
      </w:pPr>
      <w:r>
        <w:rPr>
          <w:rFonts w:ascii="Times New Roman" w:hAnsi="Times New Roman"/>
          <w:b/>
        </w:rPr>
        <w:t xml:space="preserve">4. </w:t>
      </w:r>
      <w:r w:rsidRPr="00BC536B">
        <w:rPr>
          <w:rFonts w:ascii="Times New Roman" w:hAnsi="Times New Roman"/>
          <w:b/>
        </w:rPr>
        <w:t>Profesinio darbo patirties</w:t>
      </w:r>
      <w:r>
        <w:rPr>
          <w:rFonts w:ascii="Times New Roman" w:hAnsi="Times New Roman"/>
          <w:b/>
        </w:rPr>
        <w:t xml:space="preserve"> </w:t>
      </w:r>
      <w:r w:rsidRPr="00626FAF">
        <w:rPr>
          <w:rFonts w:ascii="Times New Roman" w:hAnsi="Times New Roman"/>
          <w:b/>
        </w:rPr>
        <w:t>kriterijus</w:t>
      </w:r>
      <w:r>
        <w:rPr>
          <w:rFonts w:ascii="Times New Roman" w:hAnsi="Times New Roman"/>
        </w:rPr>
        <w:t xml:space="preserve"> – kriterijus, apibrėžiantis pareigybės specifiškumą, kai tinkamai atlikti funkcijas</w:t>
      </w:r>
      <w:r w:rsidRPr="007A2DA7">
        <w:rPr>
          <w:rFonts w:ascii="Times New Roman" w:hAnsi="Times New Roman"/>
        </w:rPr>
        <w:t xml:space="preserve"> </w:t>
      </w:r>
      <w:r>
        <w:rPr>
          <w:rFonts w:ascii="Times New Roman" w:hAnsi="Times New Roman"/>
        </w:rPr>
        <w:t xml:space="preserve">reikalinga atitinkamų profesinių įgūdžių taikymo patirtis. </w:t>
      </w:r>
    </w:p>
    <w:p w14:paraId="140A62CA" w14:textId="77777777" w:rsidR="00FC146A" w:rsidRDefault="00FC146A" w:rsidP="00FC146A">
      <w:pPr>
        <w:spacing w:line="360" w:lineRule="auto"/>
        <w:ind w:firstLine="1298"/>
        <w:jc w:val="both"/>
        <w:rPr>
          <w:rFonts w:ascii="Times New Roman" w:hAnsi="Times New Roman"/>
        </w:rPr>
      </w:pPr>
      <w:r>
        <w:rPr>
          <w:rFonts w:ascii="Times New Roman" w:hAnsi="Times New Roman"/>
          <w:b/>
        </w:rPr>
        <w:t>5. Specifinių ž</w:t>
      </w:r>
      <w:r w:rsidRPr="00421881">
        <w:rPr>
          <w:rFonts w:ascii="Times New Roman" w:hAnsi="Times New Roman"/>
          <w:b/>
        </w:rPr>
        <w:t xml:space="preserve">inių </w:t>
      </w:r>
      <w:r>
        <w:rPr>
          <w:rFonts w:ascii="Times New Roman" w:hAnsi="Times New Roman"/>
          <w:b/>
        </w:rPr>
        <w:t xml:space="preserve">ar papildomų įgūdžių turėjimo </w:t>
      </w:r>
      <w:r w:rsidRPr="00626FAF">
        <w:rPr>
          <w:rFonts w:ascii="Times New Roman" w:hAnsi="Times New Roman"/>
          <w:b/>
        </w:rPr>
        <w:t>kriterijus</w:t>
      </w:r>
      <w:r>
        <w:rPr>
          <w:rFonts w:ascii="Times New Roman" w:hAnsi="Times New Roman"/>
        </w:rPr>
        <w:t xml:space="preserve"> – kriterijus, apibrėžintis </w:t>
      </w:r>
      <w:r w:rsidRPr="006C3B5C">
        <w:rPr>
          <w:rFonts w:ascii="Times New Roman" w:hAnsi="Times New Roman"/>
        </w:rPr>
        <w:t>tai,</w:t>
      </w:r>
      <w:r>
        <w:rPr>
          <w:rFonts w:ascii="Times New Roman" w:hAnsi="Times New Roman"/>
        </w:rPr>
        <w:t xml:space="preserve"> </w:t>
      </w:r>
      <w:r w:rsidRPr="006C3B5C">
        <w:rPr>
          <w:rFonts w:ascii="Times New Roman" w:hAnsi="Times New Roman"/>
        </w:rPr>
        <w:t>ką</w:t>
      </w:r>
      <w:r>
        <w:rPr>
          <w:rFonts w:ascii="Times New Roman" w:hAnsi="Times New Roman"/>
        </w:rPr>
        <w:t xml:space="preserve"> </w:t>
      </w:r>
      <w:r w:rsidRPr="006C3B5C">
        <w:rPr>
          <w:rFonts w:ascii="Times New Roman" w:hAnsi="Times New Roman"/>
        </w:rPr>
        <w:t>pareigybės</w:t>
      </w:r>
      <w:r>
        <w:rPr>
          <w:rFonts w:ascii="Times New Roman" w:hAnsi="Times New Roman"/>
        </w:rPr>
        <w:t xml:space="preserve"> darbuotojas būtinai turi žinoti ir mokėti, kokių papildomų įgūdžių turėti, kad pareigybei priskirtos funkcijos būtų atliktos labai gerai (specialybės, specifinės žinios ir įgūdžiai, kuriuos būtina įgyti per mokymąsi ar praktiką). </w:t>
      </w:r>
    </w:p>
    <w:p w14:paraId="6D7C9A93" w14:textId="77777777" w:rsidR="00FC146A" w:rsidRDefault="00FC146A" w:rsidP="00FC146A">
      <w:pPr>
        <w:spacing w:line="360" w:lineRule="auto"/>
        <w:jc w:val="center"/>
        <w:rPr>
          <w:rFonts w:ascii="Times New Roman" w:hAnsi="Times New Roman"/>
        </w:rPr>
      </w:pPr>
    </w:p>
    <w:p w14:paraId="6042E646" w14:textId="77777777" w:rsidR="00FC146A" w:rsidRDefault="00FC146A" w:rsidP="00FC146A">
      <w:pPr>
        <w:spacing w:line="360" w:lineRule="auto"/>
        <w:jc w:val="center"/>
        <w:rPr>
          <w:rFonts w:ascii="Times New Roman" w:hAnsi="Times New Roman"/>
        </w:rPr>
      </w:pPr>
      <w:r>
        <w:rPr>
          <w:rFonts w:ascii="Times New Roman" w:hAnsi="Times New Roman"/>
        </w:rPr>
        <w:t xml:space="preserve">___________________________ </w:t>
      </w:r>
    </w:p>
    <w:p w14:paraId="0188E26D"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7B631EA6"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249BC935"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0782C1DC"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E53D2F7"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0D1107E"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5F72858B"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77A022F"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2EB29300"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3BE3D3F"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04404FFD"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24955EF"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2726E11" w14:textId="77777777" w:rsidR="00FC146A" w:rsidRDefault="00FC146A" w:rsidP="00FC146A">
      <w:pPr>
        <w:spacing w:line="360" w:lineRule="auto"/>
        <w:ind w:left="5184"/>
        <w:rPr>
          <w:rFonts w:ascii="Times New Roman" w:hAnsi="Times New Roman"/>
        </w:rPr>
      </w:pPr>
      <w:r w:rsidRPr="00B06CEB">
        <w:rPr>
          <w:rFonts w:ascii="Times New Roman" w:hAnsi="Times New Roman"/>
        </w:rPr>
        <w:t>Kauno miesto savivaldybės administracijos</w:t>
      </w:r>
      <w:r>
        <w:rPr>
          <w:rFonts w:ascii="Times New Roman" w:hAnsi="Times New Roman"/>
        </w:rPr>
        <w:t xml:space="preserve"> </w:t>
      </w:r>
      <w:r w:rsidRPr="00B06CEB">
        <w:rPr>
          <w:rFonts w:ascii="Times New Roman" w:hAnsi="Times New Roman"/>
        </w:rPr>
        <w:t xml:space="preserve">darbo apmokėjimo sistemos </w:t>
      </w:r>
      <w:r>
        <w:rPr>
          <w:rFonts w:ascii="Times New Roman" w:hAnsi="Times New Roman"/>
        </w:rPr>
        <w:t xml:space="preserve">nustatymo </w:t>
      </w:r>
      <w:r w:rsidRPr="00B06CEB">
        <w:rPr>
          <w:rFonts w:ascii="Times New Roman" w:hAnsi="Times New Roman"/>
        </w:rPr>
        <w:t>tvarkos aprašo</w:t>
      </w:r>
      <w:r>
        <w:rPr>
          <w:rFonts w:ascii="Times New Roman" w:hAnsi="Times New Roman"/>
        </w:rPr>
        <w:t xml:space="preserve"> </w:t>
      </w:r>
    </w:p>
    <w:p w14:paraId="3AF55D84" w14:textId="77777777" w:rsidR="00FC146A" w:rsidRDefault="00FC146A" w:rsidP="00FC146A">
      <w:pPr>
        <w:spacing w:line="360" w:lineRule="auto"/>
        <w:ind w:left="5184"/>
        <w:rPr>
          <w:rFonts w:ascii="Times New Roman" w:hAnsi="Times New Roman"/>
        </w:rPr>
      </w:pPr>
      <w:r>
        <w:rPr>
          <w:rFonts w:ascii="Times New Roman" w:hAnsi="Times New Roman"/>
        </w:rPr>
        <w:t>2</w:t>
      </w:r>
      <w:r w:rsidRPr="00B06CEB">
        <w:rPr>
          <w:rFonts w:ascii="Times New Roman" w:hAnsi="Times New Roman"/>
        </w:rPr>
        <w:t xml:space="preserve"> priedas</w:t>
      </w:r>
      <w:r>
        <w:rPr>
          <w:rFonts w:ascii="Times New Roman" w:hAnsi="Times New Roman"/>
        </w:rPr>
        <w:t xml:space="preserve"> </w:t>
      </w:r>
    </w:p>
    <w:p w14:paraId="72115489" w14:textId="77777777" w:rsidR="00FC146A" w:rsidRDefault="00FC146A" w:rsidP="00FC146A">
      <w:pPr>
        <w:spacing w:line="360" w:lineRule="auto"/>
        <w:rPr>
          <w:rFonts w:ascii="Times New Roman" w:hAnsi="Times New Roman"/>
        </w:rPr>
      </w:pPr>
    </w:p>
    <w:p w14:paraId="1DE505D5" w14:textId="77777777" w:rsidR="00FC146A" w:rsidRDefault="00FC146A" w:rsidP="00FC146A">
      <w:pPr>
        <w:spacing w:line="360" w:lineRule="auto"/>
        <w:jc w:val="center"/>
        <w:rPr>
          <w:rFonts w:ascii="Times New Roman" w:hAnsi="Times New Roman"/>
          <w:b/>
        </w:rPr>
      </w:pPr>
      <w:r w:rsidRPr="0040380E">
        <w:rPr>
          <w:rFonts w:ascii="Times New Roman" w:eastAsia="Times New Roman" w:hAnsi="Times New Roman"/>
          <w:b/>
          <w:caps/>
          <w:lang w:eastAsia="lt-LT"/>
        </w:rPr>
        <w:t>pareiginės algos koeficiento dydžio nustatymo</w:t>
      </w:r>
      <w:r w:rsidRPr="0040380E">
        <w:rPr>
          <w:rFonts w:ascii="Times New Roman" w:hAnsi="Times New Roman"/>
          <w:b/>
        </w:rPr>
        <w:t xml:space="preserve"> KRITERIJŲ LYGIAI</w:t>
      </w:r>
      <w:r>
        <w:rPr>
          <w:rFonts w:ascii="Times New Roman" w:hAnsi="Times New Roman"/>
          <w:b/>
        </w:rPr>
        <w:t xml:space="preserve"> </w:t>
      </w:r>
    </w:p>
    <w:p w14:paraId="761D6BCE" w14:textId="77777777" w:rsidR="00FC146A" w:rsidRPr="0082260B" w:rsidRDefault="00FC146A" w:rsidP="00FC146A">
      <w:pPr>
        <w:spacing w:line="360" w:lineRule="auto"/>
        <w:jc w:val="center"/>
        <w:rPr>
          <w:rFonts w:ascii="Times New Roman" w:hAnsi="Times New Roman"/>
          <w:caps/>
        </w:rPr>
      </w:pPr>
    </w:p>
    <w:p w14:paraId="61BDBD36" w14:textId="77777777" w:rsidR="00FC146A" w:rsidRPr="00252A24" w:rsidRDefault="00FC146A" w:rsidP="00FC146A">
      <w:pPr>
        <w:spacing w:line="360" w:lineRule="auto"/>
        <w:ind w:firstLine="1418"/>
        <w:jc w:val="both"/>
        <w:rPr>
          <w:rFonts w:ascii="Times New Roman" w:hAnsi="Times New Roman"/>
        </w:rPr>
      </w:pPr>
      <w:r w:rsidRPr="00252A24">
        <w:rPr>
          <w:rFonts w:ascii="Times New Roman" w:hAnsi="Times New Roman"/>
        </w:rPr>
        <w:t xml:space="preserve">1. Veiklos sudėtingumo </w:t>
      </w:r>
      <w:r w:rsidRPr="00B650AD">
        <w:rPr>
          <w:rFonts w:ascii="Times New Roman" w:hAnsi="Times New Roman"/>
        </w:rPr>
        <w:t>kriterijus:</w:t>
      </w:r>
      <w:r w:rsidRPr="00252A24">
        <w:rPr>
          <w:rFonts w:ascii="Times New Roman" w:hAnsi="Times New Roman"/>
        </w:rPr>
        <w:t xml:space="preserve"> </w:t>
      </w:r>
    </w:p>
    <w:p w14:paraId="4710B8BA"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 lygis – pareigybei priskirtos itin sudėtingos ir įvairios funkcijos (31–40 proc.); </w:t>
      </w:r>
    </w:p>
    <w:p w14:paraId="678B97ED"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II lygis – pareigybei priskirtos sudėtingas ir (ar) įvairios funkcijos (21–30 proc.); </w:t>
      </w:r>
    </w:p>
    <w:p w14:paraId="71504F90"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III lygis – pareigybei  priskirtos  vidutinio  sudėtingumo  ir (ar)  įvairumo  funkcijos (11–20 proc.); </w:t>
      </w:r>
    </w:p>
    <w:p w14:paraId="310939CE"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IV lygis – pareigybei priskirtos nesudėtingos, nedidelio įvairumo (neįvairios) funkcijos (1–10 proc.). </w:t>
      </w:r>
    </w:p>
    <w:p w14:paraId="49FB5C4B" w14:textId="77777777" w:rsidR="00FC146A" w:rsidRPr="00252A24" w:rsidRDefault="00FC146A" w:rsidP="00FC146A">
      <w:pPr>
        <w:spacing w:line="360" w:lineRule="auto"/>
        <w:ind w:firstLine="1418"/>
        <w:jc w:val="both"/>
        <w:rPr>
          <w:rFonts w:ascii="Times New Roman" w:hAnsi="Times New Roman"/>
        </w:rPr>
      </w:pPr>
      <w:r w:rsidRPr="00252A24">
        <w:rPr>
          <w:rFonts w:ascii="Times New Roman" w:hAnsi="Times New Roman"/>
        </w:rPr>
        <w:t xml:space="preserve">2. Atsakomybės lygio </w:t>
      </w:r>
      <w:r w:rsidRPr="00B650AD">
        <w:rPr>
          <w:rFonts w:ascii="Times New Roman" w:hAnsi="Times New Roman"/>
        </w:rPr>
        <w:t>kriterijus:</w:t>
      </w:r>
      <w:r>
        <w:rPr>
          <w:rFonts w:ascii="Times New Roman" w:hAnsi="Times New Roman"/>
        </w:rPr>
        <w:t xml:space="preserve"> </w:t>
      </w:r>
    </w:p>
    <w:p w14:paraId="4B107586" w14:textId="77777777" w:rsidR="00FC146A" w:rsidRDefault="00FC146A" w:rsidP="00FC146A">
      <w:pPr>
        <w:spacing w:line="360" w:lineRule="auto"/>
        <w:ind w:firstLine="1418"/>
        <w:jc w:val="both"/>
        <w:rPr>
          <w:rFonts w:ascii="Times New Roman" w:hAnsi="Times New Roman"/>
        </w:rPr>
      </w:pPr>
      <w:r w:rsidRPr="002F7DCA">
        <w:rPr>
          <w:rFonts w:ascii="Times New Roman" w:hAnsi="Times New Roman"/>
        </w:rPr>
        <w:t xml:space="preserve">I </w:t>
      </w:r>
      <w:r w:rsidRPr="00252A24">
        <w:rPr>
          <w:rFonts w:ascii="Times New Roman" w:hAnsi="Times New Roman"/>
        </w:rPr>
        <w:t>lygis –</w:t>
      </w:r>
      <w:r>
        <w:rPr>
          <w:rFonts w:ascii="Times New Roman" w:hAnsi="Times New Roman"/>
        </w:rPr>
        <w:t xml:space="preserve"> </w:t>
      </w:r>
      <w:r w:rsidRPr="00A92A86">
        <w:rPr>
          <w:rFonts w:ascii="Times New Roman" w:hAnsi="Times New Roman"/>
        </w:rPr>
        <w:t>pareigybei priskirtos</w:t>
      </w:r>
      <w:r>
        <w:rPr>
          <w:rFonts w:ascii="Times New Roman" w:hAnsi="Times New Roman"/>
        </w:rPr>
        <w:t xml:space="preserve"> vadovaujančios funkcijos ir aukščiausias atsakomybės lygis, kuris suteikia teisę priimti sprendimus ir kontroliuoti (31–40 proc.); </w:t>
      </w:r>
    </w:p>
    <w:p w14:paraId="51796C12"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II lygis – pareigybei priskirtos vadovaujančios funkcijos ir dalinė atsakomybė, už kurią atsako tiesiogiai. </w:t>
      </w:r>
      <w:r w:rsidRPr="006E091C">
        <w:rPr>
          <w:rFonts w:ascii="Times New Roman" w:hAnsi="Times New Roman"/>
        </w:rPr>
        <w:t>Pareigybė atsakomybės lygiu dalijasi</w:t>
      </w:r>
      <w:r>
        <w:rPr>
          <w:rFonts w:ascii="Times New Roman" w:hAnsi="Times New Roman"/>
        </w:rPr>
        <w:t xml:space="preserve"> su I lygio pareigybe, </w:t>
      </w:r>
      <w:r w:rsidRPr="006E091C">
        <w:rPr>
          <w:rFonts w:ascii="Times New Roman" w:hAnsi="Times New Roman"/>
        </w:rPr>
        <w:t>kuri gali jai deleguoti</w:t>
      </w:r>
      <w:r>
        <w:rPr>
          <w:rFonts w:ascii="Times New Roman" w:hAnsi="Times New Roman"/>
        </w:rPr>
        <w:t xml:space="preserve"> užduotis ir kontroliuoti jų vykdymą (21–30 proc.); </w:t>
      </w:r>
    </w:p>
    <w:p w14:paraId="3A33D8F0"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III lygis – pareigybei priskirtos patariamosios, analizės, stebėsenos ir kitos funkcijos, priskiriama bendra atsakomybė už poveikį rezultatams, sprendimų nepriima, bet daro jiems įtaką (11–20 proc.); </w:t>
      </w:r>
    </w:p>
    <w:p w14:paraId="72164654"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IV lygis – pareigybei priskirtos funkcijos, reikalingos bendram rezultatui pasiekti, sprendimų nepriima (1–10 proc.). </w:t>
      </w:r>
    </w:p>
    <w:p w14:paraId="5B94E7DF" w14:textId="77777777" w:rsidR="00FC146A" w:rsidRPr="00252A24" w:rsidRDefault="00FC146A" w:rsidP="00FC146A">
      <w:pPr>
        <w:spacing w:line="360" w:lineRule="auto"/>
        <w:ind w:firstLine="1418"/>
        <w:jc w:val="both"/>
        <w:rPr>
          <w:rFonts w:ascii="Times New Roman" w:hAnsi="Times New Roman"/>
        </w:rPr>
      </w:pPr>
      <w:r w:rsidRPr="00252A24">
        <w:rPr>
          <w:rFonts w:ascii="Times New Roman" w:hAnsi="Times New Roman"/>
        </w:rPr>
        <w:t>3. Pareigybės pakeičiamumo</w:t>
      </w:r>
      <w:r>
        <w:rPr>
          <w:rFonts w:ascii="Times New Roman" w:hAnsi="Times New Roman"/>
        </w:rPr>
        <w:t xml:space="preserve"> </w:t>
      </w:r>
      <w:r w:rsidRPr="00B650AD">
        <w:rPr>
          <w:rFonts w:ascii="Times New Roman" w:hAnsi="Times New Roman"/>
        </w:rPr>
        <w:t>kriterijus</w:t>
      </w:r>
      <w:r w:rsidRPr="00252A24">
        <w:rPr>
          <w:rFonts w:ascii="Times New Roman" w:hAnsi="Times New Roman"/>
        </w:rPr>
        <w:t>:</w:t>
      </w:r>
      <w:r>
        <w:rPr>
          <w:rFonts w:ascii="Times New Roman" w:hAnsi="Times New Roman"/>
        </w:rPr>
        <w:t xml:space="preserve"> </w:t>
      </w:r>
    </w:p>
    <w:p w14:paraId="7A902A74"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 lygis – pareigybei priskirtos išskirtinai specifinės funkcijos, </w:t>
      </w:r>
      <w:r w:rsidRPr="006E091C">
        <w:rPr>
          <w:rFonts w:ascii="Times New Roman" w:hAnsi="Times New Roman"/>
        </w:rPr>
        <w:t>pareigybės darbuotoją labai sunku pakeisti (31–40 proc.);</w:t>
      </w:r>
      <w:r>
        <w:rPr>
          <w:rFonts w:ascii="Times New Roman" w:hAnsi="Times New Roman"/>
        </w:rPr>
        <w:t xml:space="preserve"> </w:t>
      </w:r>
    </w:p>
    <w:p w14:paraId="07B9992F" w14:textId="77777777" w:rsidR="00FC146A" w:rsidRDefault="00FC146A" w:rsidP="00FC146A">
      <w:pPr>
        <w:spacing w:line="360" w:lineRule="auto"/>
        <w:ind w:firstLine="1418"/>
        <w:jc w:val="both"/>
        <w:rPr>
          <w:rFonts w:ascii="Times New Roman" w:hAnsi="Times New Roman"/>
        </w:rPr>
      </w:pPr>
      <w:r>
        <w:rPr>
          <w:rFonts w:ascii="Times New Roman" w:hAnsi="Times New Roman"/>
        </w:rPr>
        <w:t>II lygis – dalis pareigybei priskirtų funkcijų yra specifinės, reikšmingos ir darančios įta</w:t>
      </w:r>
      <w:r w:rsidRPr="006E091C">
        <w:rPr>
          <w:rFonts w:ascii="Times New Roman" w:hAnsi="Times New Roman"/>
        </w:rPr>
        <w:t>ką</w:t>
      </w:r>
      <w:r>
        <w:rPr>
          <w:rFonts w:ascii="Times New Roman" w:hAnsi="Times New Roman"/>
        </w:rPr>
        <w:t xml:space="preserve">, </w:t>
      </w:r>
      <w:r w:rsidRPr="006E091C">
        <w:rPr>
          <w:rFonts w:ascii="Times New Roman" w:hAnsi="Times New Roman"/>
        </w:rPr>
        <w:t>pareigybės d</w:t>
      </w:r>
      <w:r>
        <w:rPr>
          <w:rFonts w:ascii="Times New Roman" w:hAnsi="Times New Roman"/>
        </w:rPr>
        <w:t xml:space="preserve">arbuotoją sunku pakeisti (21–30 proc.); </w:t>
      </w:r>
    </w:p>
    <w:p w14:paraId="7636490F"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III lygis – pareigybei priskirtos funkcijos yra nesudėtingos, tačiau reikalaujančios tam </w:t>
      </w:r>
      <w:r>
        <w:rPr>
          <w:rFonts w:ascii="Times New Roman" w:hAnsi="Times New Roman"/>
        </w:rPr>
        <w:lastRenderedPageBreak/>
        <w:t xml:space="preserve">tikrų įgūdžių ir žinių, </w:t>
      </w:r>
      <w:r w:rsidRPr="006E091C">
        <w:rPr>
          <w:rFonts w:ascii="Times New Roman" w:hAnsi="Times New Roman"/>
        </w:rPr>
        <w:t xml:space="preserve">pareigybės </w:t>
      </w:r>
      <w:r>
        <w:rPr>
          <w:rFonts w:ascii="Times New Roman" w:hAnsi="Times New Roman"/>
        </w:rPr>
        <w:t xml:space="preserve">darbuotoją nėra labai sunku pakeisti (11–20 proc.); </w:t>
      </w:r>
    </w:p>
    <w:p w14:paraId="1B9DAC01"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IV lygis – pareigybei priskirtos funkcijos yra nesudėtingos, pareigybės darbuotoją lengva pakeisti (1–10 proc.). </w:t>
      </w:r>
    </w:p>
    <w:p w14:paraId="0ADC570B" w14:textId="77777777" w:rsidR="00FC146A" w:rsidRPr="00252A24" w:rsidRDefault="00FC146A" w:rsidP="00FC146A">
      <w:pPr>
        <w:spacing w:line="360" w:lineRule="auto"/>
        <w:ind w:firstLine="1418"/>
        <w:jc w:val="both"/>
        <w:rPr>
          <w:rFonts w:ascii="Times New Roman" w:hAnsi="Times New Roman"/>
        </w:rPr>
      </w:pPr>
      <w:r w:rsidRPr="00252A24">
        <w:rPr>
          <w:rFonts w:ascii="Times New Roman" w:hAnsi="Times New Roman"/>
        </w:rPr>
        <w:t>4. Profesinio darbo patirties</w:t>
      </w:r>
      <w:r>
        <w:rPr>
          <w:rFonts w:ascii="Times New Roman" w:hAnsi="Times New Roman"/>
        </w:rPr>
        <w:t xml:space="preserve"> </w:t>
      </w:r>
      <w:r w:rsidRPr="00B650AD">
        <w:rPr>
          <w:rFonts w:ascii="Times New Roman" w:hAnsi="Times New Roman"/>
        </w:rPr>
        <w:t>kriterijus</w:t>
      </w:r>
      <w:r w:rsidRPr="00252A24">
        <w:rPr>
          <w:rFonts w:ascii="Times New Roman" w:hAnsi="Times New Roman"/>
        </w:rPr>
        <w:t>:</w:t>
      </w:r>
      <w:r>
        <w:rPr>
          <w:rFonts w:ascii="Times New Roman" w:hAnsi="Times New Roman"/>
        </w:rPr>
        <w:t xml:space="preserve"> </w:t>
      </w:r>
    </w:p>
    <w:p w14:paraId="4203E8B5" w14:textId="77777777" w:rsidR="00FC146A" w:rsidRPr="002D2A31" w:rsidRDefault="00FC146A" w:rsidP="00FC146A">
      <w:pPr>
        <w:spacing w:line="360" w:lineRule="auto"/>
        <w:ind w:firstLine="1418"/>
        <w:jc w:val="both"/>
        <w:rPr>
          <w:rFonts w:ascii="Times New Roman" w:hAnsi="Times New Roman"/>
        </w:rPr>
      </w:pPr>
      <w:r w:rsidRPr="00421881">
        <w:rPr>
          <w:rFonts w:ascii="Times New Roman" w:hAnsi="Times New Roman"/>
        </w:rPr>
        <w:t xml:space="preserve">I lygis </w:t>
      </w:r>
      <w:r w:rsidRPr="002D2A31">
        <w:rPr>
          <w:rFonts w:ascii="Times New Roman" w:hAnsi="Times New Roman"/>
        </w:rPr>
        <w:t xml:space="preserve">– nuo 10 m. ir daugiau (31–40 proc.); </w:t>
      </w:r>
    </w:p>
    <w:p w14:paraId="2B034BEF" w14:textId="77777777" w:rsidR="00FC146A" w:rsidRPr="002D2A31" w:rsidRDefault="00FC146A" w:rsidP="00FC146A">
      <w:pPr>
        <w:spacing w:line="360" w:lineRule="auto"/>
        <w:ind w:firstLine="1418"/>
        <w:jc w:val="both"/>
        <w:rPr>
          <w:rFonts w:ascii="Times New Roman" w:hAnsi="Times New Roman"/>
        </w:rPr>
      </w:pPr>
      <w:r w:rsidRPr="002D2A31">
        <w:rPr>
          <w:rFonts w:ascii="Times New Roman" w:hAnsi="Times New Roman"/>
        </w:rPr>
        <w:t xml:space="preserve">II lygis – nuo 5 iki 10 m. (21–30 proc.); </w:t>
      </w:r>
    </w:p>
    <w:p w14:paraId="3884E40B" w14:textId="77777777" w:rsidR="00FC146A" w:rsidRDefault="00FC146A" w:rsidP="00FC146A">
      <w:pPr>
        <w:spacing w:line="360" w:lineRule="auto"/>
        <w:ind w:firstLine="1418"/>
        <w:jc w:val="both"/>
        <w:rPr>
          <w:rFonts w:ascii="Times New Roman" w:hAnsi="Times New Roman"/>
        </w:rPr>
      </w:pPr>
      <w:r w:rsidRPr="002D2A31">
        <w:rPr>
          <w:rFonts w:ascii="Times New Roman" w:hAnsi="Times New Roman"/>
        </w:rPr>
        <w:t>III lygis – nuo 2</w:t>
      </w:r>
      <w:r>
        <w:rPr>
          <w:rFonts w:ascii="Times New Roman" w:hAnsi="Times New Roman"/>
        </w:rPr>
        <w:t xml:space="preserve"> iki 5 m. (11–20 proc.); </w:t>
      </w:r>
    </w:p>
    <w:p w14:paraId="5D2D5A21"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IV lygis – iki 2 m. (1–10 proc.). </w:t>
      </w:r>
    </w:p>
    <w:p w14:paraId="2FE77F8D" w14:textId="77777777" w:rsidR="00FC146A" w:rsidRPr="00252A24" w:rsidRDefault="00FC146A" w:rsidP="00FC146A">
      <w:pPr>
        <w:spacing w:line="360" w:lineRule="auto"/>
        <w:ind w:firstLine="1418"/>
        <w:jc w:val="both"/>
        <w:rPr>
          <w:rFonts w:ascii="Times New Roman" w:hAnsi="Times New Roman"/>
        </w:rPr>
      </w:pPr>
      <w:r w:rsidRPr="00252A24">
        <w:rPr>
          <w:rFonts w:ascii="Times New Roman" w:hAnsi="Times New Roman"/>
        </w:rPr>
        <w:t>5. Specifinių žinių ar papildomų įgūdžių turėjimo</w:t>
      </w:r>
      <w:r>
        <w:rPr>
          <w:rFonts w:ascii="Times New Roman" w:hAnsi="Times New Roman"/>
        </w:rPr>
        <w:t xml:space="preserve"> </w:t>
      </w:r>
      <w:r w:rsidRPr="002D2A31">
        <w:rPr>
          <w:rFonts w:ascii="Times New Roman" w:hAnsi="Times New Roman"/>
        </w:rPr>
        <w:t>kriterijus:</w:t>
      </w:r>
      <w:r>
        <w:rPr>
          <w:rFonts w:ascii="Times New Roman" w:hAnsi="Times New Roman"/>
        </w:rPr>
        <w:t xml:space="preserve"> </w:t>
      </w:r>
    </w:p>
    <w:p w14:paraId="5F151CB6"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 lygis – pareigybei priskirtos funkcijos, </w:t>
      </w:r>
      <w:r w:rsidRPr="002D2A31">
        <w:rPr>
          <w:rFonts w:ascii="Times New Roman" w:hAnsi="Times New Roman"/>
        </w:rPr>
        <w:t>kurioms atlikti reikia</w:t>
      </w:r>
      <w:r>
        <w:rPr>
          <w:rFonts w:ascii="Times New Roman" w:hAnsi="Times New Roman"/>
        </w:rPr>
        <w:t xml:space="preserve"> itin specifinių žinių ir įgūdžių (31–40 proc.); </w:t>
      </w:r>
    </w:p>
    <w:p w14:paraId="47FB5FD0"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II lygis – pareigybei priskirtos funkcijos, </w:t>
      </w:r>
      <w:r w:rsidRPr="002D2A31">
        <w:rPr>
          <w:rFonts w:ascii="Times New Roman" w:hAnsi="Times New Roman"/>
        </w:rPr>
        <w:t>kurioms atlikti reikia</w:t>
      </w:r>
      <w:r>
        <w:rPr>
          <w:rFonts w:ascii="Times New Roman" w:hAnsi="Times New Roman"/>
        </w:rPr>
        <w:t xml:space="preserve"> tam tikrų specifinių žinių ir įgūdžių (21–30 proc.); </w:t>
      </w:r>
    </w:p>
    <w:p w14:paraId="11978568"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III lygis – pareigybei priskirtos funkcijos, </w:t>
      </w:r>
      <w:r w:rsidRPr="002D2A31">
        <w:rPr>
          <w:rFonts w:ascii="Times New Roman" w:hAnsi="Times New Roman"/>
        </w:rPr>
        <w:t>kurioms atlikti reikia</w:t>
      </w:r>
      <w:r>
        <w:rPr>
          <w:rFonts w:ascii="Times New Roman" w:hAnsi="Times New Roman"/>
        </w:rPr>
        <w:t xml:space="preserve"> tam tikrų žinių ir įgūdžių (11–20 proc.); </w:t>
      </w:r>
    </w:p>
    <w:p w14:paraId="7CE5AE42" w14:textId="77777777" w:rsidR="00FC146A" w:rsidRDefault="00FC146A" w:rsidP="00FC146A">
      <w:pPr>
        <w:spacing w:line="360" w:lineRule="auto"/>
        <w:ind w:firstLine="1418"/>
        <w:jc w:val="both"/>
        <w:rPr>
          <w:rFonts w:ascii="Times New Roman" w:hAnsi="Times New Roman"/>
        </w:rPr>
      </w:pPr>
      <w:r>
        <w:rPr>
          <w:rFonts w:ascii="Times New Roman" w:hAnsi="Times New Roman"/>
        </w:rPr>
        <w:t xml:space="preserve">IV lygis – pareigybei priskirtos funkcijos, </w:t>
      </w:r>
      <w:r w:rsidRPr="002D2A31">
        <w:rPr>
          <w:rFonts w:ascii="Times New Roman" w:hAnsi="Times New Roman"/>
        </w:rPr>
        <w:t>kurioms atlikti nereikia</w:t>
      </w:r>
      <w:r>
        <w:rPr>
          <w:rFonts w:ascii="Times New Roman" w:hAnsi="Times New Roman"/>
        </w:rPr>
        <w:t xml:space="preserve"> specifinių žinių ir įgūdžių (1–10 proc.). </w:t>
      </w:r>
    </w:p>
    <w:p w14:paraId="125B251F" w14:textId="77777777" w:rsidR="00FC146A" w:rsidRDefault="00FC146A" w:rsidP="00FC146A">
      <w:pPr>
        <w:spacing w:line="360" w:lineRule="auto"/>
        <w:jc w:val="center"/>
        <w:rPr>
          <w:rFonts w:ascii="Times New Roman" w:hAnsi="Times New Roman"/>
        </w:rPr>
      </w:pPr>
    </w:p>
    <w:p w14:paraId="4DABD593" w14:textId="77777777" w:rsidR="00FC146A" w:rsidRDefault="00FC146A" w:rsidP="00FC146A">
      <w:pPr>
        <w:spacing w:line="360" w:lineRule="auto"/>
        <w:jc w:val="center"/>
        <w:rPr>
          <w:rFonts w:ascii="Times New Roman" w:hAnsi="Times New Roman"/>
        </w:rPr>
      </w:pPr>
      <w:r>
        <w:rPr>
          <w:rFonts w:ascii="Times New Roman" w:hAnsi="Times New Roman"/>
        </w:rPr>
        <w:t xml:space="preserve">___________________________ </w:t>
      </w:r>
    </w:p>
    <w:p w14:paraId="542D54E6"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6A1ED5FE"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C045454"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0D23F94E"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81FD032"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782E41C"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375C6C3"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856F058"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A4F4113"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5D805F53"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20D5E2CC"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486A7850"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796647D"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F99D792"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6BEFAC71"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64B751ED"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67CEDA12"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0590D0BD"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FA4A13A"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09C9FB40"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24B87D2D" w14:textId="77777777" w:rsidR="00FC146A" w:rsidRDefault="00FC146A" w:rsidP="00FC146A">
      <w:pPr>
        <w:spacing w:line="360" w:lineRule="auto"/>
        <w:ind w:left="5245"/>
        <w:rPr>
          <w:rFonts w:ascii="Times New Roman" w:hAnsi="Times New Roman"/>
        </w:rPr>
      </w:pPr>
      <w:r w:rsidRPr="00B06CEB">
        <w:rPr>
          <w:rFonts w:ascii="Times New Roman" w:hAnsi="Times New Roman"/>
        </w:rPr>
        <w:t>Kauno miesto savivaldybės administracijos</w:t>
      </w:r>
      <w:r>
        <w:rPr>
          <w:rFonts w:ascii="Times New Roman" w:hAnsi="Times New Roman"/>
        </w:rPr>
        <w:t xml:space="preserve"> </w:t>
      </w:r>
      <w:r w:rsidRPr="00B06CEB">
        <w:rPr>
          <w:rFonts w:ascii="Times New Roman" w:hAnsi="Times New Roman"/>
        </w:rPr>
        <w:t>darbo apmokėjimo</w:t>
      </w:r>
      <w:r>
        <w:rPr>
          <w:rFonts w:ascii="Times New Roman" w:hAnsi="Times New Roman"/>
        </w:rPr>
        <w:t xml:space="preserve"> </w:t>
      </w:r>
      <w:r w:rsidRPr="00B06CEB">
        <w:rPr>
          <w:rFonts w:ascii="Times New Roman" w:hAnsi="Times New Roman"/>
        </w:rPr>
        <w:t>sistemos</w:t>
      </w:r>
      <w:r>
        <w:rPr>
          <w:rFonts w:ascii="Times New Roman" w:hAnsi="Times New Roman"/>
        </w:rPr>
        <w:t xml:space="preserve"> nustatymo</w:t>
      </w:r>
      <w:r w:rsidRPr="00B06CEB">
        <w:rPr>
          <w:rFonts w:ascii="Times New Roman" w:hAnsi="Times New Roman"/>
        </w:rPr>
        <w:t xml:space="preserve"> tvarkos aprašo</w:t>
      </w:r>
      <w:r>
        <w:rPr>
          <w:rFonts w:ascii="Times New Roman" w:hAnsi="Times New Roman"/>
        </w:rPr>
        <w:t xml:space="preserve"> </w:t>
      </w:r>
    </w:p>
    <w:p w14:paraId="54A6E04B" w14:textId="77777777" w:rsidR="00FC146A" w:rsidRPr="001740D7" w:rsidRDefault="00FC146A" w:rsidP="00FC146A">
      <w:pPr>
        <w:spacing w:line="360" w:lineRule="auto"/>
        <w:ind w:left="5245" w:firstLine="1"/>
        <w:rPr>
          <w:rFonts w:ascii="Times New Roman" w:hAnsi="Times New Roman"/>
          <w:caps/>
        </w:rPr>
      </w:pPr>
      <w:r>
        <w:rPr>
          <w:rFonts w:ascii="Times New Roman" w:hAnsi="Times New Roman"/>
        </w:rPr>
        <w:t>3</w:t>
      </w:r>
      <w:r w:rsidRPr="00B06CEB">
        <w:rPr>
          <w:rFonts w:ascii="Times New Roman" w:hAnsi="Times New Roman"/>
        </w:rPr>
        <w:t xml:space="preserve"> priedas</w:t>
      </w:r>
      <w:r>
        <w:rPr>
          <w:rFonts w:ascii="Times New Roman" w:hAnsi="Times New Roman"/>
        </w:rPr>
        <w:t xml:space="preserve"> </w:t>
      </w:r>
    </w:p>
    <w:p w14:paraId="20F778E3" w14:textId="77777777" w:rsidR="00FC146A" w:rsidRPr="001740D7" w:rsidRDefault="00FC146A" w:rsidP="00FC146A">
      <w:pPr>
        <w:jc w:val="center"/>
        <w:rPr>
          <w:rFonts w:ascii="Times New Roman" w:hAnsi="Times New Roman"/>
          <w:caps/>
        </w:rPr>
      </w:pPr>
    </w:p>
    <w:p w14:paraId="50E5558F" w14:textId="77777777" w:rsidR="00FC146A" w:rsidRPr="001740D7" w:rsidRDefault="00FC146A" w:rsidP="00FC146A">
      <w:pPr>
        <w:spacing w:line="360" w:lineRule="auto"/>
        <w:jc w:val="center"/>
        <w:rPr>
          <w:rFonts w:ascii="Times New Roman" w:hAnsi="Times New Roman"/>
          <w:b/>
          <w:caps/>
        </w:rPr>
      </w:pPr>
      <w:r w:rsidRPr="001740D7">
        <w:rPr>
          <w:rFonts w:ascii="Times New Roman" w:hAnsi="Times New Roman"/>
          <w:b/>
          <w:caps/>
        </w:rPr>
        <w:t xml:space="preserve">Valstybės tarnautojų </w:t>
      </w:r>
      <w:r w:rsidRPr="000D7A4F">
        <w:rPr>
          <w:rFonts w:ascii="Times New Roman" w:hAnsi="Times New Roman"/>
          <w:b/>
          <w:caps/>
        </w:rPr>
        <w:t>pareigybių</w:t>
      </w:r>
      <w:r w:rsidRPr="001740D7">
        <w:rPr>
          <w:rFonts w:ascii="Times New Roman" w:hAnsi="Times New Roman"/>
          <w:b/>
          <w:caps/>
        </w:rPr>
        <w:t xml:space="preserve"> pareiginĖS algOS koeficientų intervalai </w:t>
      </w:r>
    </w:p>
    <w:p w14:paraId="09103887" w14:textId="77777777" w:rsidR="00FC146A" w:rsidRDefault="00FC146A" w:rsidP="00FC146A">
      <w:pPr>
        <w:spacing w:line="360" w:lineRule="auto"/>
        <w:jc w:val="center"/>
        <w:rPr>
          <w:rFonts w:ascii="Times New Roman" w:hAnsi="Times New Roman"/>
          <w:b/>
          <w:caps/>
        </w:rPr>
      </w:pPr>
    </w:p>
    <w:tbl>
      <w:tblPr>
        <w:tblStyle w:val="Lentelstinklelis"/>
        <w:tblW w:w="0" w:type="auto"/>
        <w:tblLook w:val="04A0" w:firstRow="1" w:lastRow="0" w:firstColumn="1" w:lastColumn="0" w:noHBand="0" w:noVBand="1"/>
      </w:tblPr>
      <w:tblGrid>
        <w:gridCol w:w="1411"/>
        <w:gridCol w:w="3953"/>
        <w:gridCol w:w="1960"/>
        <w:gridCol w:w="2275"/>
      </w:tblGrid>
      <w:tr w:rsidR="00FC146A" w:rsidRPr="001740D7" w14:paraId="0674F272" w14:textId="77777777" w:rsidTr="008D6EDC">
        <w:tc>
          <w:tcPr>
            <w:tcW w:w="1413" w:type="dxa"/>
          </w:tcPr>
          <w:p w14:paraId="4E5543E5" w14:textId="77777777" w:rsidR="00FC146A" w:rsidRPr="009133FC" w:rsidRDefault="00FC146A" w:rsidP="008D6EDC">
            <w:pPr>
              <w:jc w:val="center"/>
              <w:rPr>
                <w:rFonts w:ascii="Times New Roman" w:hAnsi="Times New Roman" w:cs="Times New Roman"/>
                <w:caps/>
              </w:rPr>
            </w:pPr>
            <w:r w:rsidRPr="009133FC">
              <w:rPr>
                <w:rFonts w:ascii="Times New Roman" w:hAnsi="Times New Roman" w:cs="Times New Roman"/>
              </w:rPr>
              <w:t>Eil. Nr. / pareigybės grupė (pogrupis)</w:t>
            </w:r>
          </w:p>
        </w:tc>
        <w:tc>
          <w:tcPr>
            <w:tcW w:w="3969" w:type="dxa"/>
          </w:tcPr>
          <w:p w14:paraId="381A9284" w14:textId="77777777" w:rsidR="00FC146A" w:rsidRPr="009133FC" w:rsidRDefault="00FC146A" w:rsidP="008D6EDC">
            <w:pPr>
              <w:jc w:val="center"/>
              <w:rPr>
                <w:rFonts w:ascii="Times New Roman" w:hAnsi="Times New Roman" w:cs="Times New Roman"/>
              </w:rPr>
            </w:pPr>
            <w:r w:rsidRPr="009133FC">
              <w:rPr>
                <w:rFonts w:ascii="Times New Roman" w:hAnsi="Times New Roman" w:cs="Times New Roman"/>
              </w:rPr>
              <w:t xml:space="preserve">Valstybės tarnautojo pareigybė </w:t>
            </w:r>
          </w:p>
        </w:tc>
        <w:tc>
          <w:tcPr>
            <w:tcW w:w="1964" w:type="dxa"/>
          </w:tcPr>
          <w:p w14:paraId="6E73A220" w14:textId="77777777" w:rsidR="00FC146A" w:rsidRPr="001740D7" w:rsidRDefault="00FC146A" w:rsidP="008D6EDC">
            <w:pPr>
              <w:jc w:val="center"/>
              <w:rPr>
                <w:rFonts w:ascii="Times New Roman" w:hAnsi="Times New Roman" w:cs="Times New Roman"/>
              </w:rPr>
            </w:pPr>
            <w:r w:rsidRPr="001740D7">
              <w:rPr>
                <w:rFonts w:ascii="Times New Roman" w:hAnsi="Times New Roman" w:cs="Times New Roman"/>
              </w:rPr>
              <w:t xml:space="preserve">Pareigybės </w:t>
            </w:r>
            <w:r w:rsidRPr="000D7A4F">
              <w:rPr>
                <w:rFonts w:ascii="Times New Roman" w:hAnsi="Times New Roman" w:cs="Times New Roman"/>
              </w:rPr>
              <w:t>kriterijų lygių</w:t>
            </w:r>
            <w:r w:rsidRPr="001740D7">
              <w:rPr>
                <w:rFonts w:ascii="Times New Roman" w:hAnsi="Times New Roman" w:cs="Times New Roman"/>
              </w:rPr>
              <w:t xml:space="preserve"> suma (procentais)</w:t>
            </w:r>
          </w:p>
        </w:tc>
        <w:tc>
          <w:tcPr>
            <w:tcW w:w="2282" w:type="dxa"/>
          </w:tcPr>
          <w:p w14:paraId="651F8D19" w14:textId="77777777" w:rsidR="00FC146A" w:rsidRPr="001740D7" w:rsidRDefault="00FC146A" w:rsidP="008D6EDC">
            <w:pPr>
              <w:jc w:val="center"/>
              <w:rPr>
                <w:rFonts w:ascii="Times New Roman" w:hAnsi="Times New Roman" w:cs="Times New Roman"/>
              </w:rPr>
            </w:pPr>
            <w:r w:rsidRPr="001740D7">
              <w:rPr>
                <w:rFonts w:ascii="Times New Roman" w:hAnsi="Times New Roman" w:cs="Times New Roman"/>
              </w:rPr>
              <w:t xml:space="preserve">Pareiginės algos </w:t>
            </w:r>
            <w:r w:rsidRPr="000D7A4F">
              <w:rPr>
                <w:rFonts w:ascii="Times New Roman" w:hAnsi="Times New Roman" w:cs="Times New Roman"/>
              </w:rPr>
              <w:t>koeficientų intervalai</w:t>
            </w:r>
            <w:r>
              <w:rPr>
                <w:rFonts w:ascii="Times New Roman" w:hAnsi="Times New Roman" w:cs="Times New Roman"/>
              </w:rPr>
              <w:t xml:space="preserve"> </w:t>
            </w:r>
            <w:r w:rsidRPr="001740D7">
              <w:rPr>
                <w:rFonts w:ascii="Times New Roman" w:hAnsi="Times New Roman" w:cs="Times New Roman"/>
              </w:rPr>
              <w:t>(baziniais dydžiais)</w:t>
            </w:r>
          </w:p>
        </w:tc>
      </w:tr>
      <w:tr w:rsidR="00FC146A" w:rsidRPr="001740D7" w14:paraId="797109E2" w14:textId="77777777" w:rsidTr="008D6EDC">
        <w:tc>
          <w:tcPr>
            <w:tcW w:w="1413" w:type="dxa"/>
          </w:tcPr>
          <w:p w14:paraId="4F85A447"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1.</w:t>
            </w:r>
          </w:p>
        </w:tc>
        <w:tc>
          <w:tcPr>
            <w:tcW w:w="3969" w:type="dxa"/>
          </w:tcPr>
          <w:p w14:paraId="54FC1FB8" w14:textId="77777777" w:rsidR="00FC146A" w:rsidRPr="001740D7" w:rsidRDefault="00FC146A" w:rsidP="008D6EDC">
            <w:pPr>
              <w:rPr>
                <w:rFonts w:ascii="Times New Roman" w:hAnsi="Times New Roman" w:cs="Times New Roman"/>
              </w:rPr>
            </w:pPr>
            <w:r w:rsidRPr="001740D7">
              <w:rPr>
                <w:rFonts w:ascii="Times New Roman" w:hAnsi="Times New Roman" w:cs="Times New Roman"/>
              </w:rPr>
              <w:t>Savivaldybės administracijos direktoriaus pavaduotojas</w:t>
            </w:r>
          </w:p>
        </w:tc>
        <w:tc>
          <w:tcPr>
            <w:tcW w:w="1964" w:type="dxa"/>
          </w:tcPr>
          <w:p w14:paraId="6759AD35"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200</w:t>
            </w:r>
          </w:p>
        </w:tc>
        <w:tc>
          <w:tcPr>
            <w:tcW w:w="2282" w:type="dxa"/>
          </w:tcPr>
          <w:p w14:paraId="7656C283"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1,50–3</w:t>
            </w:r>
          </w:p>
        </w:tc>
      </w:tr>
      <w:tr w:rsidR="00FC146A" w:rsidRPr="001740D7" w14:paraId="380449A9" w14:textId="77777777" w:rsidTr="008D6EDC">
        <w:tc>
          <w:tcPr>
            <w:tcW w:w="1413" w:type="dxa"/>
          </w:tcPr>
          <w:p w14:paraId="00950B55"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2.</w:t>
            </w:r>
          </w:p>
        </w:tc>
        <w:tc>
          <w:tcPr>
            <w:tcW w:w="3969" w:type="dxa"/>
          </w:tcPr>
          <w:p w14:paraId="70E06277" w14:textId="77777777" w:rsidR="00FC146A" w:rsidRPr="000D7A4F" w:rsidRDefault="00FC146A" w:rsidP="008D6EDC">
            <w:pPr>
              <w:rPr>
                <w:rFonts w:ascii="Times New Roman" w:hAnsi="Times New Roman" w:cs="Times New Roman"/>
              </w:rPr>
            </w:pPr>
            <w:r w:rsidRPr="000D7A4F">
              <w:rPr>
                <w:rFonts w:ascii="Times New Roman" w:hAnsi="Times New Roman" w:cs="Times New Roman"/>
              </w:rPr>
              <w:t xml:space="preserve">Skyriaus, kuris nėra kitame struktūriniame padalinyje, vedėjas I </w:t>
            </w:r>
          </w:p>
        </w:tc>
        <w:tc>
          <w:tcPr>
            <w:tcW w:w="1964" w:type="dxa"/>
          </w:tcPr>
          <w:p w14:paraId="6B2E5DF9" w14:textId="77777777" w:rsidR="00FC146A" w:rsidRPr="001740D7" w:rsidRDefault="00FC146A" w:rsidP="008D6EDC">
            <w:pPr>
              <w:spacing w:line="360" w:lineRule="auto"/>
              <w:jc w:val="center"/>
              <w:rPr>
                <w:rFonts w:ascii="Times New Roman" w:hAnsi="Times New Roman" w:cs="Times New Roman"/>
                <w:lang w:val="en-US"/>
              </w:rPr>
            </w:pPr>
            <w:r>
              <w:rPr>
                <w:rFonts w:ascii="Times New Roman" w:hAnsi="Times New Roman" w:cs="Times New Roman"/>
              </w:rPr>
              <w:t>N</w:t>
            </w:r>
            <w:r w:rsidRPr="001740D7">
              <w:rPr>
                <w:rFonts w:ascii="Times New Roman" w:hAnsi="Times New Roman" w:cs="Times New Roman"/>
              </w:rPr>
              <w:t>uo 161 iki 180</w:t>
            </w:r>
          </w:p>
        </w:tc>
        <w:tc>
          <w:tcPr>
            <w:tcW w:w="2282" w:type="dxa"/>
          </w:tcPr>
          <w:p w14:paraId="6CD810AA"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 xml:space="preserve">2,19–2,35 </w:t>
            </w:r>
          </w:p>
        </w:tc>
      </w:tr>
      <w:tr w:rsidR="00FC146A" w:rsidRPr="001740D7" w14:paraId="7FE0E17D" w14:textId="77777777" w:rsidTr="008D6EDC">
        <w:tc>
          <w:tcPr>
            <w:tcW w:w="1413" w:type="dxa"/>
          </w:tcPr>
          <w:p w14:paraId="178AB4A2"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2.1</w:t>
            </w:r>
            <w:r>
              <w:rPr>
                <w:rFonts w:ascii="Times New Roman" w:hAnsi="Times New Roman" w:cs="Times New Roman"/>
              </w:rPr>
              <w:t>.</w:t>
            </w:r>
          </w:p>
        </w:tc>
        <w:tc>
          <w:tcPr>
            <w:tcW w:w="3969" w:type="dxa"/>
          </w:tcPr>
          <w:p w14:paraId="3F407555" w14:textId="77777777" w:rsidR="00FC146A" w:rsidRPr="000D7A4F" w:rsidRDefault="00FC146A" w:rsidP="008D6EDC">
            <w:pPr>
              <w:rPr>
                <w:rFonts w:ascii="Times New Roman" w:hAnsi="Times New Roman" w:cs="Times New Roman"/>
              </w:rPr>
            </w:pPr>
            <w:r w:rsidRPr="000D7A4F">
              <w:rPr>
                <w:rFonts w:ascii="Times New Roman" w:hAnsi="Times New Roman" w:cs="Times New Roman"/>
              </w:rPr>
              <w:t xml:space="preserve">Skyriaus, kuris nėra kitame struktūriniame padalinyje, vedėjas II </w:t>
            </w:r>
          </w:p>
        </w:tc>
        <w:tc>
          <w:tcPr>
            <w:tcW w:w="1964" w:type="dxa"/>
          </w:tcPr>
          <w:p w14:paraId="26E2067C"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160</w:t>
            </w:r>
          </w:p>
        </w:tc>
        <w:tc>
          <w:tcPr>
            <w:tcW w:w="2282" w:type="dxa"/>
          </w:tcPr>
          <w:p w14:paraId="481F9D43"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0,84–2,18</w:t>
            </w:r>
          </w:p>
        </w:tc>
      </w:tr>
      <w:tr w:rsidR="00FC146A" w:rsidRPr="001740D7" w14:paraId="289A755B" w14:textId="77777777" w:rsidTr="008D6EDC">
        <w:tc>
          <w:tcPr>
            <w:tcW w:w="1413" w:type="dxa"/>
          </w:tcPr>
          <w:p w14:paraId="7137638E"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2.2</w:t>
            </w:r>
            <w:r>
              <w:rPr>
                <w:rFonts w:ascii="Times New Roman" w:hAnsi="Times New Roman" w:cs="Times New Roman"/>
              </w:rPr>
              <w:t>.</w:t>
            </w:r>
          </w:p>
        </w:tc>
        <w:tc>
          <w:tcPr>
            <w:tcW w:w="3969" w:type="dxa"/>
          </w:tcPr>
          <w:p w14:paraId="74F33532"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Seniūnas I </w:t>
            </w:r>
          </w:p>
        </w:tc>
        <w:tc>
          <w:tcPr>
            <w:tcW w:w="1964" w:type="dxa"/>
          </w:tcPr>
          <w:p w14:paraId="314CADAF"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1740D7">
              <w:rPr>
                <w:rFonts w:ascii="Times New Roman" w:hAnsi="Times New Roman" w:cs="Times New Roman"/>
              </w:rPr>
              <w:t>uo 151 iki 170</w:t>
            </w:r>
          </w:p>
        </w:tc>
        <w:tc>
          <w:tcPr>
            <w:tcW w:w="2282" w:type="dxa"/>
          </w:tcPr>
          <w:p w14:paraId="65AFE96A"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2,11–2,27</w:t>
            </w:r>
          </w:p>
        </w:tc>
      </w:tr>
      <w:tr w:rsidR="00FC146A" w:rsidRPr="001740D7" w14:paraId="19EB386C" w14:textId="77777777" w:rsidTr="008D6EDC">
        <w:tc>
          <w:tcPr>
            <w:tcW w:w="1413" w:type="dxa"/>
          </w:tcPr>
          <w:p w14:paraId="4894E279"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2.3</w:t>
            </w:r>
            <w:r>
              <w:rPr>
                <w:rFonts w:ascii="Times New Roman" w:hAnsi="Times New Roman" w:cs="Times New Roman"/>
              </w:rPr>
              <w:t>.</w:t>
            </w:r>
          </w:p>
        </w:tc>
        <w:tc>
          <w:tcPr>
            <w:tcW w:w="3969" w:type="dxa"/>
          </w:tcPr>
          <w:p w14:paraId="12C12190"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Seniūnas II </w:t>
            </w:r>
          </w:p>
        </w:tc>
        <w:tc>
          <w:tcPr>
            <w:tcW w:w="1964" w:type="dxa"/>
          </w:tcPr>
          <w:p w14:paraId="1631507B"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150</w:t>
            </w:r>
          </w:p>
        </w:tc>
        <w:tc>
          <w:tcPr>
            <w:tcW w:w="2282" w:type="dxa"/>
          </w:tcPr>
          <w:p w14:paraId="7CE936E0"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0,84–2,1</w:t>
            </w:r>
          </w:p>
        </w:tc>
      </w:tr>
      <w:tr w:rsidR="00FC146A" w:rsidRPr="001740D7" w14:paraId="63635F59" w14:textId="77777777" w:rsidTr="008D6EDC">
        <w:tc>
          <w:tcPr>
            <w:tcW w:w="1413" w:type="dxa"/>
          </w:tcPr>
          <w:p w14:paraId="6FE04340"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2.4</w:t>
            </w:r>
            <w:r>
              <w:rPr>
                <w:rFonts w:ascii="Times New Roman" w:hAnsi="Times New Roman" w:cs="Times New Roman"/>
              </w:rPr>
              <w:t>.</w:t>
            </w:r>
          </w:p>
        </w:tc>
        <w:tc>
          <w:tcPr>
            <w:tcW w:w="3969" w:type="dxa"/>
          </w:tcPr>
          <w:p w14:paraId="0980DB0D"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Vyresnysis patarėjas I</w:t>
            </w:r>
          </w:p>
        </w:tc>
        <w:tc>
          <w:tcPr>
            <w:tcW w:w="1964" w:type="dxa"/>
          </w:tcPr>
          <w:p w14:paraId="2F602B4F"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1740D7">
              <w:rPr>
                <w:rFonts w:ascii="Times New Roman" w:hAnsi="Times New Roman" w:cs="Times New Roman"/>
              </w:rPr>
              <w:t>uo 161 iki 180</w:t>
            </w:r>
          </w:p>
        </w:tc>
        <w:tc>
          <w:tcPr>
            <w:tcW w:w="2282" w:type="dxa"/>
          </w:tcPr>
          <w:p w14:paraId="176A4846"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2,19–2,35</w:t>
            </w:r>
          </w:p>
        </w:tc>
      </w:tr>
      <w:tr w:rsidR="00FC146A" w:rsidRPr="001740D7" w14:paraId="6BF087A1" w14:textId="77777777" w:rsidTr="008D6EDC">
        <w:tc>
          <w:tcPr>
            <w:tcW w:w="1413" w:type="dxa"/>
          </w:tcPr>
          <w:p w14:paraId="764DC2D4"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2.5</w:t>
            </w:r>
            <w:r>
              <w:rPr>
                <w:rFonts w:ascii="Times New Roman" w:hAnsi="Times New Roman" w:cs="Times New Roman"/>
              </w:rPr>
              <w:t>.</w:t>
            </w:r>
          </w:p>
        </w:tc>
        <w:tc>
          <w:tcPr>
            <w:tcW w:w="3969" w:type="dxa"/>
          </w:tcPr>
          <w:p w14:paraId="203835A1"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Vyresnysis patarėjas II</w:t>
            </w:r>
          </w:p>
        </w:tc>
        <w:tc>
          <w:tcPr>
            <w:tcW w:w="1964" w:type="dxa"/>
          </w:tcPr>
          <w:p w14:paraId="276E29A5"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160</w:t>
            </w:r>
          </w:p>
        </w:tc>
        <w:tc>
          <w:tcPr>
            <w:tcW w:w="2282" w:type="dxa"/>
          </w:tcPr>
          <w:p w14:paraId="484075B5"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0,84–2,18</w:t>
            </w:r>
          </w:p>
        </w:tc>
      </w:tr>
      <w:tr w:rsidR="00FC146A" w:rsidRPr="001740D7" w14:paraId="05D68D73" w14:textId="77777777" w:rsidTr="008D6EDC">
        <w:tc>
          <w:tcPr>
            <w:tcW w:w="1413" w:type="dxa"/>
          </w:tcPr>
          <w:p w14:paraId="05901464"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3.</w:t>
            </w:r>
          </w:p>
        </w:tc>
        <w:tc>
          <w:tcPr>
            <w:tcW w:w="3969" w:type="dxa"/>
          </w:tcPr>
          <w:p w14:paraId="036AFF32"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Skyriaus vedėjo pavaduotojas I </w:t>
            </w:r>
          </w:p>
        </w:tc>
        <w:tc>
          <w:tcPr>
            <w:tcW w:w="1964" w:type="dxa"/>
          </w:tcPr>
          <w:p w14:paraId="3ACCE3DA"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1740D7">
              <w:rPr>
                <w:rFonts w:ascii="Times New Roman" w:hAnsi="Times New Roman" w:cs="Times New Roman"/>
              </w:rPr>
              <w:t>uo 151 iki 170</w:t>
            </w:r>
          </w:p>
        </w:tc>
        <w:tc>
          <w:tcPr>
            <w:tcW w:w="2282" w:type="dxa"/>
          </w:tcPr>
          <w:p w14:paraId="614DEEFF"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1,93–2,08</w:t>
            </w:r>
          </w:p>
        </w:tc>
      </w:tr>
      <w:tr w:rsidR="00FC146A" w:rsidRPr="001740D7" w14:paraId="7DCA5A3F" w14:textId="77777777" w:rsidTr="008D6EDC">
        <w:tc>
          <w:tcPr>
            <w:tcW w:w="1413" w:type="dxa"/>
          </w:tcPr>
          <w:p w14:paraId="12FD1BF8"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3.1</w:t>
            </w:r>
            <w:r>
              <w:rPr>
                <w:rFonts w:ascii="Times New Roman" w:hAnsi="Times New Roman" w:cs="Times New Roman"/>
              </w:rPr>
              <w:t>.</w:t>
            </w:r>
          </w:p>
        </w:tc>
        <w:tc>
          <w:tcPr>
            <w:tcW w:w="3969" w:type="dxa"/>
          </w:tcPr>
          <w:p w14:paraId="1326AC7F"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Skyriaus vedėjo pavaduotojas II </w:t>
            </w:r>
          </w:p>
        </w:tc>
        <w:tc>
          <w:tcPr>
            <w:tcW w:w="1964" w:type="dxa"/>
          </w:tcPr>
          <w:p w14:paraId="4DB44ED7"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150</w:t>
            </w:r>
          </w:p>
        </w:tc>
        <w:tc>
          <w:tcPr>
            <w:tcW w:w="2282" w:type="dxa"/>
          </w:tcPr>
          <w:p w14:paraId="19416B9E"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0,77–1,93</w:t>
            </w:r>
          </w:p>
        </w:tc>
      </w:tr>
      <w:tr w:rsidR="00FC146A" w:rsidRPr="001740D7" w14:paraId="35F636EE" w14:textId="77777777" w:rsidTr="008D6EDC">
        <w:tc>
          <w:tcPr>
            <w:tcW w:w="1413" w:type="dxa"/>
          </w:tcPr>
          <w:p w14:paraId="56F51886"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3.2</w:t>
            </w:r>
            <w:r>
              <w:rPr>
                <w:rFonts w:ascii="Times New Roman" w:hAnsi="Times New Roman" w:cs="Times New Roman"/>
              </w:rPr>
              <w:t>.</w:t>
            </w:r>
          </w:p>
        </w:tc>
        <w:tc>
          <w:tcPr>
            <w:tcW w:w="3969" w:type="dxa"/>
          </w:tcPr>
          <w:p w14:paraId="13BAAD6A"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Poskyrio vedėjas I </w:t>
            </w:r>
          </w:p>
        </w:tc>
        <w:tc>
          <w:tcPr>
            <w:tcW w:w="1964" w:type="dxa"/>
          </w:tcPr>
          <w:p w14:paraId="7B9B8216"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1740D7">
              <w:rPr>
                <w:rFonts w:ascii="Times New Roman" w:hAnsi="Times New Roman" w:cs="Times New Roman"/>
              </w:rPr>
              <w:t>uo 151 iki 170</w:t>
            </w:r>
          </w:p>
        </w:tc>
        <w:tc>
          <w:tcPr>
            <w:tcW w:w="2282" w:type="dxa"/>
          </w:tcPr>
          <w:p w14:paraId="17DA8A3E"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 xml:space="preserve">1,93–2,08 </w:t>
            </w:r>
          </w:p>
        </w:tc>
      </w:tr>
      <w:tr w:rsidR="00FC146A" w:rsidRPr="001740D7" w14:paraId="5BF38E73" w14:textId="77777777" w:rsidTr="008D6EDC">
        <w:tc>
          <w:tcPr>
            <w:tcW w:w="1413" w:type="dxa"/>
          </w:tcPr>
          <w:p w14:paraId="41A60A19"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3.3</w:t>
            </w:r>
            <w:r>
              <w:rPr>
                <w:rFonts w:ascii="Times New Roman" w:hAnsi="Times New Roman" w:cs="Times New Roman"/>
              </w:rPr>
              <w:t>.</w:t>
            </w:r>
          </w:p>
        </w:tc>
        <w:tc>
          <w:tcPr>
            <w:tcW w:w="3969" w:type="dxa"/>
          </w:tcPr>
          <w:p w14:paraId="19DE3F6B"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Poskyrio vedėjas II </w:t>
            </w:r>
          </w:p>
        </w:tc>
        <w:tc>
          <w:tcPr>
            <w:tcW w:w="1964" w:type="dxa"/>
          </w:tcPr>
          <w:p w14:paraId="7E33B9A5"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150</w:t>
            </w:r>
          </w:p>
        </w:tc>
        <w:tc>
          <w:tcPr>
            <w:tcW w:w="2282" w:type="dxa"/>
          </w:tcPr>
          <w:p w14:paraId="2165DD9D"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 xml:space="preserve">0,77–1,93 </w:t>
            </w:r>
          </w:p>
        </w:tc>
      </w:tr>
      <w:tr w:rsidR="00FC146A" w:rsidRPr="001740D7" w14:paraId="42BD119F" w14:textId="77777777" w:rsidTr="008D6EDC">
        <w:tc>
          <w:tcPr>
            <w:tcW w:w="1413" w:type="dxa"/>
          </w:tcPr>
          <w:p w14:paraId="29ACB762"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3.4</w:t>
            </w:r>
            <w:r>
              <w:rPr>
                <w:rFonts w:ascii="Times New Roman" w:hAnsi="Times New Roman" w:cs="Times New Roman"/>
              </w:rPr>
              <w:t>.</w:t>
            </w:r>
          </w:p>
        </w:tc>
        <w:tc>
          <w:tcPr>
            <w:tcW w:w="3969" w:type="dxa"/>
          </w:tcPr>
          <w:p w14:paraId="6203E9C4"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Patarėjas I </w:t>
            </w:r>
          </w:p>
        </w:tc>
        <w:tc>
          <w:tcPr>
            <w:tcW w:w="1964" w:type="dxa"/>
          </w:tcPr>
          <w:p w14:paraId="4B2BE2C3"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1740D7">
              <w:rPr>
                <w:rFonts w:ascii="Times New Roman" w:hAnsi="Times New Roman" w:cs="Times New Roman"/>
              </w:rPr>
              <w:t>uo 141 iki 160</w:t>
            </w:r>
          </w:p>
        </w:tc>
        <w:tc>
          <w:tcPr>
            <w:tcW w:w="2282" w:type="dxa"/>
          </w:tcPr>
          <w:p w14:paraId="6DA73585"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1,86–2,0</w:t>
            </w:r>
          </w:p>
        </w:tc>
      </w:tr>
      <w:tr w:rsidR="00FC146A" w:rsidRPr="001740D7" w14:paraId="4F6A5777" w14:textId="77777777" w:rsidTr="008D6EDC">
        <w:tc>
          <w:tcPr>
            <w:tcW w:w="1413" w:type="dxa"/>
          </w:tcPr>
          <w:p w14:paraId="6A59E696"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3.5</w:t>
            </w:r>
            <w:r>
              <w:rPr>
                <w:rFonts w:ascii="Times New Roman" w:hAnsi="Times New Roman" w:cs="Times New Roman"/>
              </w:rPr>
              <w:t>.</w:t>
            </w:r>
          </w:p>
        </w:tc>
        <w:tc>
          <w:tcPr>
            <w:tcW w:w="3969" w:type="dxa"/>
          </w:tcPr>
          <w:p w14:paraId="15F002EE"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Patarėjas II </w:t>
            </w:r>
          </w:p>
        </w:tc>
        <w:tc>
          <w:tcPr>
            <w:tcW w:w="1964" w:type="dxa"/>
          </w:tcPr>
          <w:p w14:paraId="33AD104C"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140</w:t>
            </w:r>
          </w:p>
        </w:tc>
        <w:tc>
          <w:tcPr>
            <w:tcW w:w="2282" w:type="dxa"/>
          </w:tcPr>
          <w:p w14:paraId="1156F10E"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0,77–1,85</w:t>
            </w:r>
          </w:p>
        </w:tc>
      </w:tr>
      <w:tr w:rsidR="00FC146A" w:rsidRPr="001740D7" w14:paraId="01474DF1" w14:textId="77777777" w:rsidTr="008D6EDC">
        <w:tc>
          <w:tcPr>
            <w:tcW w:w="1413" w:type="dxa"/>
          </w:tcPr>
          <w:p w14:paraId="3DAA3E9B"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4.</w:t>
            </w:r>
          </w:p>
        </w:tc>
        <w:tc>
          <w:tcPr>
            <w:tcW w:w="3969" w:type="dxa"/>
          </w:tcPr>
          <w:p w14:paraId="473099FF"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Vyriausiasis specialistas I </w:t>
            </w:r>
          </w:p>
        </w:tc>
        <w:tc>
          <w:tcPr>
            <w:tcW w:w="1964" w:type="dxa"/>
          </w:tcPr>
          <w:p w14:paraId="2E90B5BD"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1740D7">
              <w:rPr>
                <w:rFonts w:ascii="Times New Roman" w:hAnsi="Times New Roman" w:cs="Times New Roman"/>
              </w:rPr>
              <w:t>uo 161 iki 170</w:t>
            </w:r>
          </w:p>
        </w:tc>
        <w:tc>
          <w:tcPr>
            <w:tcW w:w="2282" w:type="dxa"/>
          </w:tcPr>
          <w:p w14:paraId="0098CEEF"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 xml:space="preserve">1,72–1,78 </w:t>
            </w:r>
          </w:p>
        </w:tc>
      </w:tr>
      <w:tr w:rsidR="00FC146A" w:rsidRPr="001740D7" w14:paraId="31F7A57C" w14:textId="77777777" w:rsidTr="008D6EDC">
        <w:tc>
          <w:tcPr>
            <w:tcW w:w="1413" w:type="dxa"/>
          </w:tcPr>
          <w:p w14:paraId="2785C2FC"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4.1</w:t>
            </w:r>
            <w:r>
              <w:rPr>
                <w:rFonts w:ascii="Times New Roman" w:hAnsi="Times New Roman" w:cs="Times New Roman"/>
              </w:rPr>
              <w:t>.</w:t>
            </w:r>
          </w:p>
        </w:tc>
        <w:tc>
          <w:tcPr>
            <w:tcW w:w="3969" w:type="dxa"/>
          </w:tcPr>
          <w:p w14:paraId="519617DF"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Vyriausiasis specialistas II </w:t>
            </w:r>
          </w:p>
        </w:tc>
        <w:tc>
          <w:tcPr>
            <w:tcW w:w="1964" w:type="dxa"/>
          </w:tcPr>
          <w:p w14:paraId="061E9ACC"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1740D7">
              <w:rPr>
                <w:rFonts w:ascii="Times New Roman" w:hAnsi="Times New Roman" w:cs="Times New Roman"/>
              </w:rPr>
              <w:t>uo 151 iki 160</w:t>
            </w:r>
          </w:p>
        </w:tc>
        <w:tc>
          <w:tcPr>
            <w:tcW w:w="2282" w:type="dxa"/>
          </w:tcPr>
          <w:p w14:paraId="5F25388F"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 xml:space="preserve">1,66–1,72 </w:t>
            </w:r>
          </w:p>
        </w:tc>
      </w:tr>
      <w:tr w:rsidR="00FC146A" w:rsidRPr="001740D7" w14:paraId="5C9B17FA" w14:textId="77777777" w:rsidTr="008D6EDC">
        <w:tc>
          <w:tcPr>
            <w:tcW w:w="1413" w:type="dxa"/>
          </w:tcPr>
          <w:p w14:paraId="0494503B"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4.2</w:t>
            </w:r>
            <w:r>
              <w:rPr>
                <w:rFonts w:ascii="Times New Roman" w:hAnsi="Times New Roman" w:cs="Times New Roman"/>
              </w:rPr>
              <w:t>.</w:t>
            </w:r>
          </w:p>
        </w:tc>
        <w:tc>
          <w:tcPr>
            <w:tcW w:w="3969" w:type="dxa"/>
          </w:tcPr>
          <w:p w14:paraId="48D6942A"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Vyriausiasis specialistas III </w:t>
            </w:r>
          </w:p>
        </w:tc>
        <w:tc>
          <w:tcPr>
            <w:tcW w:w="1964" w:type="dxa"/>
          </w:tcPr>
          <w:p w14:paraId="6AFEF9F4"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150</w:t>
            </w:r>
          </w:p>
        </w:tc>
        <w:tc>
          <w:tcPr>
            <w:tcW w:w="2282" w:type="dxa"/>
          </w:tcPr>
          <w:p w14:paraId="52C7F8A8"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0,66–1,65</w:t>
            </w:r>
          </w:p>
        </w:tc>
      </w:tr>
      <w:tr w:rsidR="00FC146A" w:rsidRPr="001740D7" w14:paraId="19754210" w14:textId="77777777" w:rsidTr="008D6EDC">
        <w:tc>
          <w:tcPr>
            <w:tcW w:w="1413" w:type="dxa"/>
          </w:tcPr>
          <w:p w14:paraId="44F3AE95"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5.</w:t>
            </w:r>
          </w:p>
        </w:tc>
        <w:tc>
          <w:tcPr>
            <w:tcW w:w="3969" w:type="dxa"/>
          </w:tcPr>
          <w:p w14:paraId="537D5F06"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Vyresnysis specialistas I </w:t>
            </w:r>
          </w:p>
        </w:tc>
        <w:tc>
          <w:tcPr>
            <w:tcW w:w="1964" w:type="dxa"/>
          </w:tcPr>
          <w:p w14:paraId="0BB33B4E"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1740D7">
              <w:rPr>
                <w:rFonts w:ascii="Times New Roman" w:hAnsi="Times New Roman" w:cs="Times New Roman"/>
              </w:rPr>
              <w:t>uo 131 iki 150</w:t>
            </w:r>
          </w:p>
        </w:tc>
        <w:tc>
          <w:tcPr>
            <w:tcW w:w="2282" w:type="dxa"/>
          </w:tcPr>
          <w:p w14:paraId="75F6D5CE"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1,39–1,5</w:t>
            </w:r>
          </w:p>
        </w:tc>
      </w:tr>
      <w:tr w:rsidR="00FC146A" w:rsidRPr="001740D7" w14:paraId="4AC93358" w14:textId="77777777" w:rsidTr="008D6EDC">
        <w:tc>
          <w:tcPr>
            <w:tcW w:w="1413" w:type="dxa"/>
          </w:tcPr>
          <w:p w14:paraId="42742DF6"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5.1</w:t>
            </w:r>
            <w:r>
              <w:rPr>
                <w:rFonts w:ascii="Times New Roman" w:hAnsi="Times New Roman" w:cs="Times New Roman"/>
              </w:rPr>
              <w:t>.</w:t>
            </w:r>
          </w:p>
        </w:tc>
        <w:tc>
          <w:tcPr>
            <w:tcW w:w="3969" w:type="dxa"/>
          </w:tcPr>
          <w:p w14:paraId="7E142183" w14:textId="77777777" w:rsidR="00FC146A" w:rsidRPr="001740D7" w:rsidRDefault="00FC146A" w:rsidP="008D6EDC">
            <w:pPr>
              <w:spacing w:line="360" w:lineRule="auto"/>
              <w:rPr>
                <w:rFonts w:ascii="Times New Roman" w:hAnsi="Times New Roman" w:cs="Times New Roman"/>
              </w:rPr>
            </w:pPr>
            <w:r w:rsidRPr="001740D7">
              <w:rPr>
                <w:rFonts w:ascii="Times New Roman" w:hAnsi="Times New Roman" w:cs="Times New Roman"/>
              </w:rPr>
              <w:t xml:space="preserve">Vyresnysis specialistas II </w:t>
            </w:r>
          </w:p>
        </w:tc>
        <w:tc>
          <w:tcPr>
            <w:tcW w:w="1964" w:type="dxa"/>
          </w:tcPr>
          <w:p w14:paraId="6556950D" w14:textId="77777777" w:rsidR="00FC146A" w:rsidRPr="001740D7"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1740D7">
              <w:rPr>
                <w:rFonts w:ascii="Times New Roman" w:hAnsi="Times New Roman" w:cs="Times New Roman"/>
              </w:rPr>
              <w:t>ki 130</w:t>
            </w:r>
          </w:p>
        </w:tc>
        <w:tc>
          <w:tcPr>
            <w:tcW w:w="2282" w:type="dxa"/>
          </w:tcPr>
          <w:p w14:paraId="45A0F44E" w14:textId="77777777" w:rsidR="00FC146A" w:rsidRPr="001740D7" w:rsidRDefault="00FC146A" w:rsidP="008D6EDC">
            <w:pPr>
              <w:spacing w:line="360" w:lineRule="auto"/>
              <w:jc w:val="center"/>
              <w:rPr>
                <w:rFonts w:ascii="Times New Roman" w:hAnsi="Times New Roman" w:cs="Times New Roman"/>
              </w:rPr>
            </w:pPr>
            <w:r w:rsidRPr="001740D7">
              <w:rPr>
                <w:rFonts w:ascii="Times New Roman" w:hAnsi="Times New Roman" w:cs="Times New Roman"/>
              </w:rPr>
              <w:t xml:space="preserve">0,60–1,38 </w:t>
            </w:r>
          </w:p>
        </w:tc>
      </w:tr>
    </w:tbl>
    <w:p w14:paraId="23C39D19" w14:textId="77777777" w:rsidR="00FC146A" w:rsidRDefault="00FC146A" w:rsidP="00FC146A">
      <w:pPr>
        <w:spacing w:line="360" w:lineRule="auto"/>
        <w:jc w:val="center"/>
        <w:rPr>
          <w:rFonts w:ascii="Times New Roman" w:hAnsi="Times New Roman"/>
        </w:rPr>
      </w:pPr>
    </w:p>
    <w:p w14:paraId="226E91AA" w14:textId="77777777" w:rsidR="00FC146A" w:rsidRDefault="00FC146A" w:rsidP="00FC146A">
      <w:pPr>
        <w:spacing w:line="360" w:lineRule="auto"/>
        <w:jc w:val="center"/>
        <w:rPr>
          <w:rFonts w:ascii="Times New Roman" w:hAnsi="Times New Roman"/>
        </w:rPr>
      </w:pPr>
      <w:r>
        <w:rPr>
          <w:rFonts w:ascii="Times New Roman" w:hAnsi="Times New Roman"/>
        </w:rPr>
        <w:lastRenderedPageBreak/>
        <w:t xml:space="preserve">_______________________________ </w:t>
      </w:r>
    </w:p>
    <w:p w14:paraId="06D6E879"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7DA128E5"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2AAAC936"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74F5E55F" w14:textId="77777777" w:rsidR="00FC146A" w:rsidRDefault="00FC146A" w:rsidP="00FC146A">
      <w:pPr>
        <w:spacing w:line="360" w:lineRule="auto"/>
        <w:ind w:left="5103"/>
        <w:rPr>
          <w:rFonts w:ascii="Times New Roman" w:hAnsi="Times New Roman"/>
        </w:rPr>
      </w:pPr>
      <w:r w:rsidRPr="00B06CEB">
        <w:rPr>
          <w:rFonts w:ascii="Times New Roman" w:hAnsi="Times New Roman"/>
        </w:rPr>
        <w:t>Kauno miesto savivaldybės administracijos</w:t>
      </w:r>
      <w:r>
        <w:rPr>
          <w:rFonts w:ascii="Times New Roman" w:hAnsi="Times New Roman"/>
        </w:rPr>
        <w:t xml:space="preserve"> </w:t>
      </w:r>
      <w:r w:rsidRPr="00B06CEB">
        <w:rPr>
          <w:rFonts w:ascii="Times New Roman" w:hAnsi="Times New Roman"/>
        </w:rPr>
        <w:t xml:space="preserve">darbo apmokėjimo sistemos </w:t>
      </w:r>
      <w:r>
        <w:rPr>
          <w:rFonts w:ascii="Times New Roman" w:hAnsi="Times New Roman"/>
        </w:rPr>
        <w:t xml:space="preserve">nustatymo </w:t>
      </w:r>
      <w:r w:rsidRPr="00B06CEB">
        <w:rPr>
          <w:rFonts w:ascii="Times New Roman" w:hAnsi="Times New Roman"/>
        </w:rPr>
        <w:t>tvarkos aprašo</w:t>
      </w:r>
      <w:r>
        <w:rPr>
          <w:rFonts w:ascii="Times New Roman" w:hAnsi="Times New Roman"/>
        </w:rPr>
        <w:t xml:space="preserve"> </w:t>
      </w:r>
    </w:p>
    <w:p w14:paraId="186D55AA" w14:textId="77777777" w:rsidR="00FC146A" w:rsidRDefault="00FC146A" w:rsidP="00FC146A">
      <w:pPr>
        <w:spacing w:line="360" w:lineRule="auto"/>
        <w:ind w:left="5103"/>
        <w:rPr>
          <w:rFonts w:ascii="Times New Roman" w:hAnsi="Times New Roman"/>
        </w:rPr>
      </w:pPr>
      <w:r>
        <w:rPr>
          <w:rFonts w:ascii="Times New Roman" w:hAnsi="Times New Roman"/>
        </w:rPr>
        <w:t>4</w:t>
      </w:r>
      <w:r w:rsidRPr="00B06CEB">
        <w:rPr>
          <w:rFonts w:ascii="Times New Roman" w:hAnsi="Times New Roman"/>
        </w:rPr>
        <w:t xml:space="preserve"> priedas</w:t>
      </w:r>
      <w:r>
        <w:rPr>
          <w:rFonts w:ascii="Times New Roman" w:hAnsi="Times New Roman"/>
        </w:rPr>
        <w:t xml:space="preserve"> </w:t>
      </w:r>
    </w:p>
    <w:p w14:paraId="357C20D1" w14:textId="77777777" w:rsidR="00FC146A" w:rsidRPr="00B5466D" w:rsidRDefault="00FC146A" w:rsidP="00FC146A">
      <w:pPr>
        <w:spacing w:line="360" w:lineRule="auto"/>
        <w:ind w:left="5103"/>
        <w:rPr>
          <w:rFonts w:ascii="Times New Roman" w:hAnsi="Times New Roman"/>
          <w:caps/>
        </w:rPr>
      </w:pPr>
    </w:p>
    <w:p w14:paraId="7603C565" w14:textId="77777777" w:rsidR="00FC146A" w:rsidRPr="00B5466D" w:rsidRDefault="00FC146A" w:rsidP="00FC146A">
      <w:pPr>
        <w:ind w:left="5103"/>
        <w:rPr>
          <w:rFonts w:ascii="Times New Roman" w:hAnsi="Times New Roman"/>
          <w:caps/>
        </w:rPr>
      </w:pPr>
    </w:p>
    <w:p w14:paraId="09B89ADF" w14:textId="77777777" w:rsidR="00FC146A" w:rsidRPr="00B5466D" w:rsidRDefault="00FC146A" w:rsidP="00FC146A">
      <w:pPr>
        <w:spacing w:line="360" w:lineRule="auto"/>
        <w:jc w:val="center"/>
        <w:rPr>
          <w:rFonts w:ascii="Times New Roman" w:hAnsi="Times New Roman"/>
          <w:b/>
          <w:caps/>
        </w:rPr>
      </w:pPr>
      <w:r>
        <w:rPr>
          <w:rFonts w:ascii="Times New Roman" w:hAnsi="Times New Roman"/>
          <w:b/>
          <w:caps/>
        </w:rPr>
        <w:t xml:space="preserve">DARBUOTOJŲ, DIRBANČIŲ PAGAL DARBO SUTARIS, </w:t>
      </w:r>
      <w:r w:rsidRPr="00FA5BC2">
        <w:rPr>
          <w:rFonts w:ascii="Times New Roman" w:hAnsi="Times New Roman"/>
          <w:b/>
          <w:caps/>
        </w:rPr>
        <w:t>pareigybių pareigin</w:t>
      </w:r>
      <w:r>
        <w:rPr>
          <w:rFonts w:ascii="Times New Roman" w:hAnsi="Times New Roman"/>
          <w:b/>
          <w:caps/>
        </w:rPr>
        <w:t>ĖS algOS</w:t>
      </w:r>
      <w:r w:rsidRPr="00FA5BC2">
        <w:rPr>
          <w:rFonts w:ascii="Times New Roman" w:hAnsi="Times New Roman"/>
          <w:b/>
          <w:caps/>
        </w:rPr>
        <w:t xml:space="preserve"> </w:t>
      </w:r>
      <w:r w:rsidRPr="00B5466D">
        <w:rPr>
          <w:rFonts w:ascii="Times New Roman" w:hAnsi="Times New Roman"/>
          <w:b/>
          <w:caps/>
        </w:rPr>
        <w:t xml:space="preserve">koeficientų intervalai </w:t>
      </w:r>
    </w:p>
    <w:p w14:paraId="0A1A1523" w14:textId="77777777" w:rsidR="00FC146A" w:rsidRPr="00B5466D" w:rsidRDefault="00FC146A" w:rsidP="00FC146A">
      <w:pPr>
        <w:spacing w:line="360" w:lineRule="auto"/>
        <w:jc w:val="center"/>
        <w:rPr>
          <w:rFonts w:ascii="Times New Roman" w:hAnsi="Times New Roman"/>
          <w:caps/>
        </w:rPr>
      </w:pPr>
    </w:p>
    <w:tbl>
      <w:tblPr>
        <w:tblStyle w:val="Lentelstinklelis"/>
        <w:tblW w:w="0" w:type="auto"/>
        <w:tblLook w:val="04A0" w:firstRow="1" w:lastRow="0" w:firstColumn="1" w:lastColumn="0" w:noHBand="0" w:noVBand="1"/>
      </w:tblPr>
      <w:tblGrid>
        <w:gridCol w:w="1411"/>
        <w:gridCol w:w="2822"/>
        <w:gridCol w:w="1978"/>
        <w:gridCol w:w="1536"/>
        <w:gridCol w:w="1852"/>
      </w:tblGrid>
      <w:tr w:rsidR="00FC146A" w:rsidRPr="00B5466D" w14:paraId="2E4891F6" w14:textId="77777777" w:rsidTr="008D6EDC">
        <w:tc>
          <w:tcPr>
            <w:tcW w:w="1413" w:type="dxa"/>
          </w:tcPr>
          <w:p w14:paraId="25A99511" w14:textId="77777777" w:rsidR="00FC146A" w:rsidRPr="00B5466D" w:rsidRDefault="00FC146A" w:rsidP="008D6EDC">
            <w:pPr>
              <w:spacing w:line="360" w:lineRule="auto"/>
              <w:jc w:val="center"/>
              <w:rPr>
                <w:rFonts w:ascii="Times New Roman" w:hAnsi="Times New Roman" w:cs="Times New Roman"/>
                <w:caps/>
              </w:rPr>
            </w:pPr>
            <w:r w:rsidRPr="00B5466D">
              <w:rPr>
                <w:rFonts w:ascii="Times New Roman" w:hAnsi="Times New Roman" w:cs="Times New Roman"/>
              </w:rPr>
              <w:t xml:space="preserve">Eil. Nr. / </w:t>
            </w:r>
            <w:r w:rsidRPr="0028051B">
              <w:rPr>
                <w:rFonts w:ascii="Times New Roman" w:hAnsi="Times New Roman" w:cs="Times New Roman"/>
              </w:rPr>
              <w:t>pareigybės grupė (pogrupis</w:t>
            </w:r>
            <w:r>
              <w:rPr>
                <w:rFonts w:ascii="Times New Roman" w:hAnsi="Times New Roman" w:cs="Times New Roman"/>
              </w:rPr>
              <w:t>)</w:t>
            </w:r>
          </w:p>
        </w:tc>
        <w:tc>
          <w:tcPr>
            <w:tcW w:w="2835" w:type="dxa"/>
          </w:tcPr>
          <w:p w14:paraId="75C86D3D"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Darbuotoj</w:t>
            </w:r>
            <w:r>
              <w:rPr>
                <w:rFonts w:ascii="Times New Roman" w:hAnsi="Times New Roman" w:cs="Times New Roman"/>
              </w:rPr>
              <w:t>o</w:t>
            </w:r>
            <w:r w:rsidRPr="00B5466D">
              <w:rPr>
                <w:rFonts w:ascii="Times New Roman" w:hAnsi="Times New Roman" w:cs="Times New Roman"/>
              </w:rPr>
              <w:t xml:space="preserve"> pareigybė</w:t>
            </w:r>
          </w:p>
        </w:tc>
        <w:tc>
          <w:tcPr>
            <w:tcW w:w="1984" w:type="dxa"/>
          </w:tcPr>
          <w:p w14:paraId="2513A29D"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 xml:space="preserve">Pareigybės kriterijų </w:t>
            </w:r>
            <w:r w:rsidRPr="00444757">
              <w:rPr>
                <w:rFonts w:ascii="Times New Roman" w:hAnsi="Times New Roman" w:cs="Times New Roman"/>
              </w:rPr>
              <w:t>lygių</w:t>
            </w:r>
            <w:r w:rsidRPr="00B5466D">
              <w:rPr>
                <w:rFonts w:ascii="Times New Roman" w:hAnsi="Times New Roman" w:cs="Times New Roman"/>
              </w:rPr>
              <w:t xml:space="preserve"> suma</w:t>
            </w:r>
            <w:r>
              <w:rPr>
                <w:rFonts w:ascii="Times New Roman" w:hAnsi="Times New Roman" w:cs="Times New Roman"/>
              </w:rPr>
              <w:t xml:space="preserve"> </w:t>
            </w:r>
            <w:r w:rsidRPr="00B5466D">
              <w:rPr>
                <w:rFonts w:ascii="Times New Roman" w:hAnsi="Times New Roman" w:cs="Times New Roman"/>
              </w:rPr>
              <w:t>(procentais)</w:t>
            </w:r>
          </w:p>
        </w:tc>
        <w:tc>
          <w:tcPr>
            <w:tcW w:w="1539" w:type="dxa"/>
          </w:tcPr>
          <w:p w14:paraId="7D5238C6"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 xml:space="preserve">Pareigybės lygis </w:t>
            </w:r>
            <w:r>
              <w:rPr>
                <w:rFonts w:ascii="Times New Roman" w:hAnsi="Times New Roman" w:cs="Times New Roman"/>
              </w:rPr>
              <w:t>(</w:t>
            </w:r>
            <w:r w:rsidRPr="00237E13">
              <w:rPr>
                <w:rFonts w:ascii="Times New Roman" w:hAnsi="Times New Roman" w:cs="Times New Roman"/>
              </w:rPr>
              <w:t>nustatytas</w:t>
            </w:r>
            <w:r w:rsidRPr="00B5466D">
              <w:rPr>
                <w:rFonts w:ascii="Times New Roman" w:hAnsi="Times New Roman" w:cs="Times New Roman"/>
              </w:rPr>
              <w:t xml:space="preserve"> </w:t>
            </w:r>
            <w:r w:rsidRPr="0028051B">
              <w:rPr>
                <w:rFonts w:ascii="Times New Roman" w:hAnsi="Times New Roman" w:cs="Times New Roman"/>
              </w:rPr>
              <w:t>Įstatyme</w:t>
            </w:r>
            <w:r w:rsidRPr="001B573A">
              <w:rPr>
                <w:rFonts w:ascii="Times New Roman" w:hAnsi="Times New Roman" w:cs="Times New Roman"/>
              </w:rPr>
              <w:t>)</w:t>
            </w:r>
          </w:p>
        </w:tc>
        <w:tc>
          <w:tcPr>
            <w:tcW w:w="1857" w:type="dxa"/>
          </w:tcPr>
          <w:p w14:paraId="5658F8AB" w14:textId="77777777" w:rsidR="00FC146A" w:rsidRPr="00B5466D" w:rsidRDefault="00FC146A" w:rsidP="008D6EDC">
            <w:pPr>
              <w:spacing w:line="360" w:lineRule="auto"/>
              <w:ind w:right="-114"/>
              <w:jc w:val="center"/>
              <w:rPr>
                <w:rFonts w:ascii="Times New Roman" w:hAnsi="Times New Roman" w:cs="Times New Roman"/>
              </w:rPr>
            </w:pPr>
            <w:r w:rsidRPr="00B5466D">
              <w:rPr>
                <w:rFonts w:ascii="Times New Roman" w:hAnsi="Times New Roman" w:cs="Times New Roman"/>
              </w:rPr>
              <w:t>Pareiginės algos koeficientas (baziniais dydžiais)</w:t>
            </w:r>
          </w:p>
        </w:tc>
      </w:tr>
      <w:tr w:rsidR="00FC146A" w:rsidRPr="00B5466D" w14:paraId="044F2946" w14:textId="77777777" w:rsidTr="008D6EDC">
        <w:tc>
          <w:tcPr>
            <w:tcW w:w="1413" w:type="dxa"/>
          </w:tcPr>
          <w:p w14:paraId="31145C0A"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1.</w:t>
            </w:r>
          </w:p>
        </w:tc>
        <w:tc>
          <w:tcPr>
            <w:tcW w:w="2835" w:type="dxa"/>
          </w:tcPr>
          <w:p w14:paraId="751BC505" w14:textId="77777777" w:rsidR="00FC146A" w:rsidRPr="00B5466D" w:rsidRDefault="00FC146A" w:rsidP="008D6EDC">
            <w:pPr>
              <w:spacing w:line="360" w:lineRule="auto"/>
              <w:rPr>
                <w:rFonts w:ascii="Times New Roman" w:hAnsi="Times New Roman" w:cs="Times New Roman"/>
              </w:rPr>
            </w:pPr>
            <w:r w:rsidRPr="00B5466D">
              <w:rPr>
                <w:rFonts w:ascii="Times New Roman" w:hAnsi="Times New Roman" w:cs="Times New Roman"/>
              </w:rPr>
              <w:t>Specialistas I</w:t>
            </w:r>
          </w:p>
        </w:tc>
        <w:tc>
          <w:tcPr>
            <w:tcW w:w="1984" w:type="dxa"/>
          </w:tcPr>
          <w:p w14:paraId="45624568" w14:textId="77777777" w:rsidR="00FC146A" w:rsidRPr="00B5466D"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B5466D">
              <w:rPr>
                <w:rFonts w:ascii="Times New Roman" w:hAnsi="Times New Roman" w:cs="Times New Roman"/>
              </w:rPr>
              <w:t>uo 151 iki 170</w:t>
            </w:r>
          </w:p>
        </w:tc>
        <w:tc>
          <w:tcPr>
            <w:tcW w:w="1539" w:type="dxa"/>
          </w:tcPr>
          <w:p w14:paraId="660D7288"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A2</w:t>
            </w:r>
          </w:p>
        </w:tc>
        <w:tc>
          <w:tcPr>
            <w:tcW w:w="1857" w:type="dxa"/>
          </w:tcPr>
          <w:p w14:paraId="2CEFBDC0"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1,68–1,81</w:t>
            </w:r>
          </w:p>
        </w:tc>
      </w:tr>
      <w:tr w:rsidR="00FC146A" w:rsidRPr="00B5466D" w14:paraId="18695EA2" w14:textId="77777777" w:rsidTr="008D6EDC">
        <w:tc>
          <w:tcPr>
            <w:tcW w:w="1413" w:type="dxa"/>
          </w:tcPr>
          <w:p w14:paraId="6BEF1095"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1.1</w:t>
            </w:r>
            <w:r>
              <w:rPr>
                <w:rFonts w:ascii="Times New Roman" w:hAnsi="Times New Roman" w:cs="Times New Roman"/>
              </w:rPr>
              <w:t>.</w:t>
            </w:r>
          </w:p>
        </w:tc>
        <w:tc>
          <w:tcPr>
            <w:tcW w:w="2835" w:type="dxa"/>
          </w:tcPr>
          <w:p w14:paraId="4D5C2022" w14:textId="77777777" w:rsidR="00FC146A" w:rsidRPr="00B5466D" w:rsidRDefault="00FC146A" w:rsidP="008D6EDC">
            <w:pPr>
              <w:spacing w:line="360" w:lineRule="auto"/>
              <w:rPr>
                <w:rFonts w:ascii="Times New Roman" w:hAnsi="Times New Roman" w:cs="Times New Roman"/>
              </w:rPr>
            </w:pPr>
            <w:r w:rsidRPr="00B5466D">
              <w:rPr>
                <w:rFonts w:ascii="Times New Roman" w:hAnsi="Times New Roman" w:cs="Times New Roman"/>
              </w:rPr>
              <w:t>Specialistas II</w:t>
            </w:r>
          </w:p>
        </w:tc>
        <w:tc>
          <w:tcPr>
            <w:tcW w:w="1984" w:type="dxa"/>
          </w:tcPr>
          <w:p w14:paraId="6249A9DE" w14:textId="77777777" w:rsidR="00FC146A" w:rsidRPr="00B5466D"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B5466D">
              <w:rPr>
                <w:rFonts w:ascii="Times New Roman" w:hAnsi="Times New Roman" w:cs="Times New Roman"/>
              </w:rPr>
              <w:t>uo 131 iki 150</w:t>
            </w:r>
          </w:p>
        </w:tc>
        <w:tc>
          <w:tcPr>
            <w:tcW w:w="1539" w:type="dxa"/>
          </w:tcPr>
          <w:p w14:paraId="3F068A9B"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A2</w:t>
            </w:r>
          </w:p>
        </w:tc>
        <w:tc>
          <w:tcPr>
            <w:tcW w:w="1857" w:type="dxa"/>
          </w:tcPr>
          <w:p w14:paraId="790037CB"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1,55–1,68</w:t>
            </w:r>
          </w:p>
        </w:tc>
      </w:tr>
      <w:tr w:rsidR="00FC146A" w:rsidRPr="00B5466D" w14:paraId="740334D4" w14:textId="77777777" w:rsidTr="008D6EDC">
        <w:tc>
          <w:tcPr>
            <w:tcW w:w="1413" w:type="dxa"/>
          </w:tcPr>
          <w:p w14:paraId="1D60384F"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1.2.</w:t>
            </w:r>
          </w:p>
        </w:tc>
        <w:tc>
          <w:tcPr>
            <w:tcW w:w="2835" w:type="dxa"/>
          </w:tcPr>
          <w:p w14:paraId="0F5CDECE" w14:textId="77777777" w:rsidR="00FC146A" w:rsidRPr="00B5466D" w:rsidRDefault="00FC146A" w:rsidP="008D6EDC">
            <w:pPr>
              <w:spacing w:line="360" w:lineRule="auto"/>
              <w:rPr>
                <w:rFonts w:ascii="Times New Roman" w:hAnsi="Times New Roman" w:cs="Times New Roman"/>
              </w:rPr>
            </w:pPr>
            <w:r w:rsidRPr="00B5466D">
              <w:rPr>
                <w:rFonts w:ascii="Times New Roman" w:hAnsi="Times New Roman" w:cs="Times New Roman"/>
              </w:rPr>
              <w:t>Specialistas III</w:t>
            </w:r>
          </w:p>
        </w:tc>
        <w:tc>
          <w:tcPr>
            <w:tcW w:w="1984" w:type="dxa"/>
          </w:tcPr>
          <w:p w14:paraId="78DC4FD6" w14:textId="77777777" w:rsidR="00FC146A" w:rsidRPr="00B5466D"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B5466D">
              <w:rPr>
                <w:rFonts w:ascii="Times New Roman" w:hAnsi="Times New Roman" w:cs="Times New Roman"/>
              </w:rPr>
              <w:t>ki 130</w:t>
            </w:r>
          </w:p>
        </w:tc>
        <w:tc>
          <w:tcPr>
            <w:tcW w:w="1539" w:type="dxa"/>
          </w:tcPr>
          <w:p w14:paraId="36EFBE20"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A2</w:t>
            </w:r>
          </w:p>
        </w:tc>
        <w:tc>
          <w:tcPr>
            <w:tcW w:w="1857" w:type="dxa"/>
          </w:tcPr>
          <w:p w14:paraId="265DB55B"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0,67–1,54</w:t>
            </w:r>
          </w:p>
        </w:tc>
      </w:tr>
      <w:tr w:rsidR="00FC146A" w:rsidRPr="00B5466D" w14:paraId="6CBEF862" w14:textId="77777777" w:rsidTr="008D6EDC">
        <w:tc>
          <w:tcPr>
            <w:tcW w:w="1413" w:type="dxa"/>
          </w:tcPr>
          <w:p w14:paraId="3A0EA1E0"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2.</w:t>
            </w:r>
          </w:p>
        </w:tc>
        <w:tc>
          <w:tcPr>
            <w:tcW w:w="2835" w:type="dxa"/>
          </w:tcPr>
          <w:p w14:paraId="5E64E7C3" w14:textId="77777777" w:rsidR="00FC146A" w:rsidRPr="00B5466D" w:rsidRDefault="00FC146A" w:rsidP="008D6EDC">
            <w:pPr>
              <w:spacing w:line="360" w:lineRule="auto"/>
              <w:rPr>
                <w:rFonts w:ascii="Times New Roman" w:hAnsi="Times New Roman" w:cs="Times New Roman"/>
              </w:rPr>
            </w:pPr>
            <w:r w:rsidRPr="00B5466D">
              <w:rPr>
                <w:rFonts w:ascii="Times New Roman" w:hAnsi="Times New Roman" w:cs="Times New Roman"/>
              </w:rPr>
              <w:t>Specialistas IV</w:t>
            </w:r>
          </w:p>
        </w:tc>
        <w:tc>
          <w:tcPr>
            <w:tcW w:w="1984" w:type="dxa"/>
          </w:tcPr>
          <w:p w14:paraId="601C186D" w14:textId="77777777" w:rsidR="00FC146A" w:rsidRPr="00B5466D" w:rsidRDefault="00FC146A" w:rsidP="008D6EDC">
            <w:pPr>
              <w:spacing w:line="360" w:lineRule="auto"/>
              <w:jc w:val="center"/>
              <w:rPr>
                <w:rFonts w:ascii="Times New Roman" w:hAnsi="Times New Roman" w:cs="Times New Roman"/>
              </w:rPr>
            </w:pPr>
            <w:r>
              <w:rPr>
                <w:rFonts w:ascii="Times New Roman" w:hAnsi="Times New Roman" w:cs="Times New Roman"/>
              </w:rPr>
              <w:t>N</w:t>
            </w:r>
            <w:r w:rsidRPr="00B5466D">
              <w:rPr>
                <w:rFonts w:ascii="Times New Roman" w:hAnsi="Times New Roman" w:cs="Times New Roman"/>
              </w:rPr>
              <w:t>uo 91 iki 110</w:t>
            </w:r>
          </w:p>
        </w:tc>
        <w:tc>
          <w:tcPr>
            <w:tcW w:w="1539" w:type="dxa"/>
          </w:tcPr>
          <w:p w14:paraId="30E1FFB7"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B</w:t>
            </w:r>
          </w:p>
        </w:tc>
        <w:tc>
          <w:tcPr>
            <w:tcW w:w="1857" w:type="dxa"/>
          </w:tcPr>
          <w:p w14:paraId="691BDB75"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1,18–1,30</w:t>
            </w:r>
          </w:p>
        </w:tc>
      </w:tr>
      <w:tr w:rsidR="00FC146A" w:rsidRPr="00B5466D" w14:paraId="14796274" w14:textId="77777777" w:rsidTr="008D6EDC">
        <w:tc>
          <w:tcPr>
            <w:tcW w:w="1413" w:type="dxa"/>
          </w:tcPr>
          <w:p w14:paraId="754BC27B"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2.1</w:t>
            </w:r>
            <w:r>
              <w:rPr>
                <w:rFonts w:ascii="Times New Roman" w:hAnsi="Times New Roman" w:cs="Times New Roman"/>
              </w:rPr>
              <w:t>.</w:t>
            </w:r>
          </w:p>
        </w:tc>
        <w:tc>
          <w:tcPr>
            <w:tcW w:w="2835" w:type="dxa"/>
          </w:tcPr>
          <w:p w14:paraId="7670E4B0" w14:textId="77777777" w:rsidR="00FC146A" w:rsidRPr="00B5466D" w:rsidRDefault="00FC146A" w:rsidP="008D6EDC">
            <w:pPr>
              <w:spacing w:line="360" w:lineRule="auto"/>
              <w:rPr>
                <w:rFonts w:ascii="Times New Roman" w:hAnsi="Times New Roman" w:cs="Times New Roman"/>
              </w:rPr>
            </w:pPr>
            <w:r w:rsidRPr="00B5466D">
              <w:rPr>
                <w:rFonts w:ascii="Times New Roman" w:hAnsi="Times New Roman" w:cs="Times New Roman"/>
              </w:rPr>
              <w:t>Specialistas V</w:t>
            </w:r>
          </w:p>
        </w:tc>
        <w:tc>
          <w:tcPr>
            <w:tcW w:w="1984" w:type="dxa"/>
          </w:tcPr>
          <w:p w14:paraId="64022574" w14:textId="77777777" w:rsidR="00FC146A" w:rsidRPr="00B5466D"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B5466D">
              <w:rPr>
                <w:rFonts w:ascii="Times New Roman" w:hAnsi="Times New Roman" w:cs="Times New Roman"/>
              </w:rPr>
              <w:t>ki 90</w:t>
            </w:r>
          </w:p>
        </w:tc>
        <w:tc>
          <w:tcPr>
            <w:tcW w:w="1539" w:type="dxa"/>
          </w:tcPr>
          <w:p w14:paraId="4163B42C"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B</w:t>
            </w:r>
          </w:p>
        </w:tc>
        <w:tc>
          <w:tcPr>
            <w:tcW w:w="1857" w:type="dxa"/>
          </w:tcPr>
          <w:p w14:paraId="2903DE71"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0,62–1,18</w:t>
            </w:r>
          </w:p>
        </w:tc>
      </w:tr>
      <w:tr w:rsidR="00FC146A" w:rsidRPr="00B5466D" w14:paraId="52C782DF" w14:textId="77777777" w:rsidTr="008D6EDC">
        <w:tc>
          <w:tcPr>
            <w:tcW w:w="1413" w:type="dxa"/>
          </w:tcPr>
          <w:p w14:paraId="0FC2C7F9"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3.</w:t>
            </w:r>
          </w:p>
        </w:tc>
        <w:tc>
          <w:tcPr>
            <w:tcW w:w="2835" w:type="dxa"/>
          </w:tcPr>
          <w:p w14:paraId="3E7E480A" w14:textId="77777777" w:rsidR="00FC146A" w:rsidRPr="00B5466D" w:rsidRDefault="00FC146A" w:rsidP="008D6EDC">
            <w:pPr>
              <w:spacing w:line="360" w:lineRule="auto"/>
              <w:rPr>
                <w:rFonts w:ascii="Times New Roman" w:hAnsi="Times New Roman" w:cs="Times New Roman"/>
              </w:rPr>
            </w:pPr>
            <w:r w:rsidRPr="00B5466D">
              <w:rPr>
                <w:rFonts w:ascii="Times New Roman" w:hAnsi="Times New Roman" w:cs="Times New Roman"/>
              </w:rPr>
              <w:t>Kvalifikuotas darbuotojas (ūkvedys, specialistas, buhalteris, vairuotojas, rūbininkas)</w:t>
            </w:r>
          </w:p>
        </w:tc>
        <w:tc>
          <w:tcPr>
            <w:tcW w:w="1984" w:type="dxa"/>
          </w:tcPr>
          <w:p w14:paraId="0D9E8466" w14:textId="77777777" w:rsidR="00FC146A" w:rsidRPr="00B5466D" w:rsidRDefault="00FC146A" w:rsidP="008D6EDC">
            <w:pPr>
              <w:spacing w:line="360" w:lineRule="auto"/>
              <w:jc w:val="center"/>
              <w:rPr>
                <w:rFonts w:ascii="Times New Roman" w:hAnsi="Times New Roman" w:cs="Times New Roman"/>
              </w:rPr>
            </w:pPr>
            <w:r>
              <w:rPr>
                <w:rFonts w:ascii="Times New Roman" w:hAnsi="Times New Roman" w:cs="Times New Roman"/>
              </w:rPr>
              <w:t>I</w:t>
            </w:r>
            <w:r w:rsidRPr="00B5466D">
              <w:rPr>
                <w:rFonts w:ascii="Times New Roman" w:hAnsi="Times New Roman" w:cs="Times New Roman"/>
              </w:rPr>
              <w:t>ki 90</w:t>
            </w:r>
          </w:p>
        </w:tc>
        <w:tc>
          <w:tcPr>
            <w:tcW w:w="1539" w:type="dxa"/>
          </w:tcPr>
          <w:p w14:paraId="1549EB97" w14:textId="77777777" w:rsidR="00FC146A" w:rsidRPr="00B5466D" w:rsidRDefault="00FC146A" w:rsidP="008D6EDC">
            <w:pPr>
              <w:spacing w:line="360" w:lineRule="auto"/>
              <w:jc w:val="center"/>
              <w:rPr>
                <w:rFonts w:ascii="Times New Roman" w:hAnsi="Times New Roman" w:cs="Times New Roman"/>
              </w:rPr>
            </w:pPr>
            <w:r w:rsidRPr="00B5466D">
              <w:rPr>
                <w:rFonts w:ascii="Times New Roman" w:hAnsi="Times New Roman" w:cs="Times New Roman"/>
              </w:rPr>
              <w:t>C</w:t>
            </w:r>
          </w:p>
        </w:tc>
        <w:tc>
          <w:tcPr>
            <w:tcW w:w="1857" w:type="dxa"/>
          </w:tcPr>
          <w:p w14:paraId="4FDFAB9D" w14:textId="77777777" w:rsidR="00FC146A" w:rsidRPr="00B5466D" w:rsidRDefault="00FC146A" w:rsidP="008D6EDC">
            <w:pPr>
              <w:spacing w:line="360" w:lineRule="auto"/>
              <w:jc w:val="center"/>
              <w:rPr>
                <w:rFonts w:ascii="Times New Roman" w:hAnsi="Times New Roman" w:cs="Times New Roman"/>
                <w:lang w:val="en-US"/>
              </w:rPr>
            </w:pPr>
            <w:r w:rsidRPr="00B5466D">
              <w:rPr>
                <w:rFonts w:ascii="Times New Roman" w:hAnsi="Times New Roman" w:cs="Times New Roman"/>
              </w:rPr>
              <w:t>0,57–1,08</w:t>
            </w:r>
          </w:p>
        </w:tc>
      </w:tr>
    </w:tbl>
    <w:p w14:paraId="4AF480E0" w14:textId="77777777" w:rsidR="00FC146A" w:rsidRPr="00B5466D" w:rsidRDefault="00FC146A" w:rsidP="00FC146A">
      <w:pPr>
        <w:spacing w:line="360" w:lineRule="auto"/>
        <w:jc w:val="center"/>
        <w:rPr>
          <w:rFonts w:ascii="Times New Roman" w:hAnsi="Times New Roman"/>
        </w:rPr>
      </w:pPr>
    </w:p>
    <w:p w14:paraId="2100DF61" w14:textId="77777777" w:rsidR="00FC146A" w:rsidRPr="00B5466D" w:rsidRDefault="00FC146A" w:rsidP="00FC146A">
      <w:pPr>
        <w:spacing w:line="360" w:lineRule="auto"/>
        <w:jc w:val="center"/>
        <w:rPr>
          <w:rFonts w:ascii="Times New Roman" w:hAnsi="Times New Roman"/>
        </w:rPr>
      </w:pPr>
      <w:r w:rsidRPr="00B5466D">
        <w:rPr>
          <w:rFonts w:ascii="Times New Roman" w:hAnsi="Times New Roman"/>
        </w:rPr>
        <w:t>________________________________</w:t>
      </w:r>
      <w:r>
        <w:rPr>
          <w:rFonts w:ascii="Times New Roman" w:hAnsi="Times New Roman"/>
        </w:rPr>
        <w:t xml:space="preserve"> </w:t>
      </w:r>
    </w:p>
    <w:p w14:paraId="39864316"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6EC87B55"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C304BA4"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03D28B74"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3F3C8F72"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1157EBFF"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75055878"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691FF4B1" w14:textId="77777777" w:rsidR="00FC146A" w:rsidRDefault="00FC146A" w:rsidP="001E78AC">
      <w:pPr>
        <w:widowControl/>
        <w:suppressAutoHyphens w:val="0"/>
        <w:spacing w:line="360" w:lineRule="auto"/>
        <w:jc w:val="center"/>
        <w:rPr>
          <w:rFonts w:ascii="Times New Roman" w:eastAsia="Times New Roman" w:hAnsi="Times New Roman"/>
          <w:color w:val="auto"/>
          <w:lang w:eastAsia="en-US"/>
        </w:rPr>
      </w:pPr>
    </w:p>
    <w:p w14:paraId="09FB294F" w14:textId="77777777" w:rsidR="00FC146A" w:rsidRPr="001E78AC" w:rsidRDefault="00FC146A" w:rsidP="001E78AC">
      <w:pPr>
        <w:widowControl/>
        <w:suppressAutoHyphens w:val="0"/>
        <w:spacing w:line="360" w:lineRule="auto"/>
        <w:jc w:val="center"/>
        <w:rPr>
          <w:rFonts w:ascii="Times New Roman" w:eastAsia="Times New Roman" w:hAnsi="Times New Roman"/>
          <w:color w:val="auto"/>
          <w:lang w:eastAsia="en-US"/>
        </w:rPr>
      </w:pPr>
    </w:p>
    <w:sectPr w:rsidR="00FC146A" w:rsidRPr="001E78AC" w:rsidSect="001B0F0C">
      <w:headerReference w:type="default" r:id="rId11"/>
      <w:footnotePr>
        <w:pos w:val="beneathText"/>
      </w:footnotePr>
      <w:pgSz w:w="11905" w:h="16837"/>
      <w:pgMar w:top="1276" w:right="595" w:bottom="11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D02C" w14:textId="77777777" w:rsidR="00BD7B93" w:rsidRDefault="00BD7B93" w:rsidP="001B4749">
      <w:r>
        <w:separator/>
      </w:r>
    </w:p>
  </w:endnote>
  <w:endnote w:type="continuationSeparator" w:id="0">
    <w:p w14:paraId="0DE29A68" w14:textId="77777777" w:rsidR="00BD7B93" w:rsidRDefault="00BD7B93" w:rsidP="001B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 w:name="StarSymbol">
    <w:altName w:val="Arial Unicode MS"/>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E77D" w14:textId="77777777" w:rsidR="00BD7B93" w:rsidRDefault="00BD7B93" w:rsidP="001B4749">
      <w:r>
        <w:separator/>
      </w:r>
    </w:p>
  </w:footnote>
  <w:footnote w:type="continuationSeparator" w:id="0">
    <w:p w14:paraId="092D2E3F" w14:textId="77777777" w:rsidR="00BD7B93" w:rsidRDefault="00BD7B93" w:rsidP="001B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E60E" w14:textId="77777777" w:rsidR="001B4749" w:rsidRPr="001B4749" w:rsidRDefault="001B4749">
    <w:pPr>
      <w:pStyle w:val="Antrats"/>
      <w:jc w:val="center"/>
      <w:rPr>
        <w:rFonts w:ascii="Times New Roman" w:hAnsi="Times New Roman"/>
      </w:rPr>
    </w:pPr>
    <w:r w:rsidRPr="001B4749">
      <w:rPr>
        <w:rFonts w:ascii="Times New Roman" w:hAnsi="Times New Roman"/>
      </w:rPr>
      <w:fldChar w:fldCharType="begin"/>
    </w:r>
    <w:r w:rsidRPr="001B4749">
      <w:rPr>
        <w:rFonts w:ascii="Times New Roman" w:hAnsi="Times New Roman"/>
      </w:rPr>
      <w:instrText>PAGE   \* MERGEFORMAT</w:instrText>
    </w:r>
    <w:r w:rsidRPr="001B4749">
      <w:rPr>
        <w:rFonts w:ascii="Times New Roman" w:hAnsi="Times New Roman"/>
      </w:rPr>
      <w:fldChar w:fldCharType="separate"/>
    </w:r>
    <w:r w:rsidR="00A30932">
      <w:rPr>
        <w:rFonts w:ascii="Times New Roman" w:hAnsi="Times New Roman"/>
        <w:noProof/>
      </w:rPr>
      <w:t>16</w:t>
    </w:r>
    <w:r w:rsidRPr="001B4749">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0349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125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19"/>
    <w:rsid w:val="00001C43"/>
    <w:rsid w:val="00001FC5"/>
    <w:rsid w:val="00003470"/>
    <w:rsid w:val="0000450F"/>
    <w:rsid w:val="00010135"/>
    <w:rsid w:val="00014BB2"/>
    <w:rsid w:val="00021BDD"/>
    <w:rsid w:val="00023C97"/>
    <w:rsid w:val="00041C02"/>
    <w:rsid w:val="00045604"/>
    <w:rsid w:val="0004610B"/>
    <w:rsid w:val="000467ED"/>
    <w:rsid w:val="000477F3"/>
    <w:rsid w:val="00053C64"/>
    <w:rsid w:val="000557FA"/>
    <w:rsid w:val="000564E7"/>
    <w:rsid w:val="0006124E"/>
    <w:rsid w:val="0006145E"/>
    <w:rsid w:val="0006222D"/>
    <w:rsid w:val="00065879"/>
    <w:rsid w:val="000779E1"/>
    <w:rsid w:val="0009004F"/>
    <w:rsid w:val="0009066A"/>
    <w:rsid w:val="0009328C"/>
    <w:rsid w:val="00093496"/>
    <w:rsid w:val="000943C9"/>
    <w:rsid w:val="000A2D34"/>
    <w:rsid w:val="000A33B3"/>
    <w:rsid w:val="000B542C"/>
    <w:rsid w:val="000B62F4"/>
    <w:rsid w:val="000B7A23"/>
    <w:rsid w:val="000C4655"/>
    <w:rsid w:val="000C4AD4"/>
    <w:rsid w:val="000C56E1"/>
    <w:rsid w:val="000C599D"/>
    <w:rsid w:val="000D7DF5"/>
    <w:rsid w:val="000E204A"/>
    <w:rsid w:val="000F2A42"/>
    <w:rsid w:val="000F2E7C"/>
    <w:rsid w:val="0011689E"/>
    <w:rsid w:val="00120133"/>
    <w:rsid w:val="0012089A"/>
    <w:rsid w:val="00125465"/>
    <w:rsid w:val="00126FC1"/>
    <w:rsid w:val="00127A61"/>
    <w:rsid w:val="00133235"/>
    <w:rsid w:val="00140063"/>
    <w:rsid w:val="001444FC"/>
    <w:rsid w:val="00145F16"/>
    <w:rsid w:val="00153E96"/>
    <w:rsid w:val="001741E0"/>
    <w:rsid w:val="00177A26"/>
    <w:rsid w:val="00185ECA"/>
    <w:rsid w:val="0019001C"/>
    <w:rsid w:val="001A2234"/>
    <w:rsid w:val="001A46F4"/>
    <w:rsid w:val="001A798C"/>
    <w:rsid w:val="001B002B"/>
    <w:rsid w:val="001B0F0C"/>
    <w:rsid w:val="001B2482"/>
    <w:rsid w:val="001B4749"/>
    <w:rsid w:val="001B4C29"/>
    <w:rsid w:val="001B50EC"/>
    <w:rsid w:val="001C0DDF"/>
    <w:rsid w:val="001C0F93"/>
    <w:rsid w:val="001C3E21"/>
    <w:rsid w:val="001D5F1F"/>
    <w:rsid w:val="001E775D"/>
    <w:rsid w:val="001E78AC"/>
    <w:rsid w:val="002023FC"/>
    <w:rsid w:val="00206427"/>
    <w:rsid w:val="00207C07"/>
    <w:rsid w:val="00210D66"/>
    <w:rsid w:val="00214126"/>
    <w:rsid w:val="00215684"/>
    <w:rsid w:val="0022033D"/>
    <w:rsid w:val="0022630C"/>
    <w:rsid w:val="0023092D"/>
    <w:rsid w:val="0023118E"/>
    <w:rsid w:val="00234288"/>
    <w:rsid w:val="0023548D"/>
    <w:rsid w:val="00236FFB"/>
    <w:rsid w:val="00237D2A"/>
    <w:rsid w:val="00246A61"/>
    <w:rsid w:val="00251316"/>
    <w:rsid w:val="00252E7C"/>
    <w:rsid w:val="002575CF"/>
    <w:rsid w:val="002616D2"/>
    <w:rsid w:val="00263456"/>
    <w:rsid w:val="00265856"/>
    <w:rsid w:val="00266489"/>
    <w:rsid w:val="00266FAC"/>
    <w:rsid w:val="00267329"/>
    <w:rsid w:val="00275BA2"/>
    <w:rsid w:val="0027637A"/>
    <w:rsid w:val="00276E21"/>
    <w:rsid w:val="002830B4"/>
    <w:rsid w:val="00287BA4"/>
    <w:rsid w:val="00290335"/>
    <w:rsid w:val="00297A02"/>
    <w:rsid w:val="002A11C5"/>
    <w:rsid w:val="002A2EAB"/>
    <w:rsid w:val="002A30A6"/>
    <w:rsid w:val="002A6226"/>
    <w:rsid w:val="002A7650"/>
    <w:rsid w:val="002B5910"/>
    <w:rsid w:val="002B7FCA"/>
    <w:rsid w:val="002C57D9"/>
    <w:rsid w:val="002D347E"/>
    <w:rsid w:val="002D50EA"/>
    <w:rsid w:val="002D587F"/>
    <w:rsid w:val="002F0554"/>
    <w:rsid w:val="002F268F"/>
    <w:rsid w:val="002F6139"/>
    <w:rsid w:val="0030679B"/>
    <w:rsid w:val="003112DF"/>
    <w:rsid w:val="003148D6"/>
    <w:rsid w:val="003217D0"/>
    <w:rsid w:val="00334BE2"/>
    <w:rsid w:val="00341646"/>
    <w:rsid w:val="00352068"/>
    <w:rsid w:val="00355983"/>
    <w:rsid w:val="003605E5"/>
    <w:rsid w:val="003658CC"/>
    <w:rsid w:val="0037110C"/>
    <w:rsid w:val="00380094"/>
    <w:rsid w:val="003844EF"/>
    <w:rsid w:val="00386997"/>
    <w:rsid w:val="00394BC5"/>
    <w:rsid w:val="003A3527"/>
    <w:rsid w:val="003B0F23"/>
    <w:rsid w:val="003B420F"/>
    <w:rsid w:val="003B5AD9"/>
    <w:rsid w:val="003B6938"/>
    <w:rsid w:val="003B73C1"/>
    <w:rsid w:val="003B77ED"/>
    <w:rsid w:val="003C0D17"/>
    <w:rsid w:val="003C3934"/>
    <w:rsid w:val="003D55EA"/>
    <w:rsid w:val="003E3AF4"/>
    <w:rsid w:val="003F11E6"/>
    <w:rsid w:val="003F22DF"/>
    <w:rsid w:val="003F2855"/>
    <w:rsid w:val="003F4D26"/>
    <w:rsid w:val="003F5AF2"/>
    <w:rsid w:val="003F6A36"/>
    <w:rsid w:val="003F7799"/>
    <w:rsid w:val="00405B46"/>
    <w:rsid w:val="00410B43"/>
    <w:rsid w:val="00423DCF"/>
    <w:rsid w:val="004271C8"/>
    <w:rsid w:val="00432A91"/>
    <w:rsid w:val="00444A6F"/>
    <w:rsid w:val="00445217"/>
    <w:rsid w:val="00456B59"/>
    <w:rsid w:val="0045712F"/>
    <w:rsid w:val="0046019D"/>
    <w:rsid w:val="00476AC0"/>
    <w:rsid w:val="00484E3E"/>
    <w:rsid w:val="00485167"/>
    <w:rsid w:val="004872D6"/>
    <w:rsid w:val="004969A3"/>
    <w:rsid w:val="004A1605"/>
    <w:rsid w:val="004A31E8"/>
    <w:rsid w:val="004B0A46"/>
    <w:rsid w:val="004B2A64"/>
    <w:rsid w:val="004B4618"/>
    <w:rsid w:val="004C01F3"/>
    <w:rsid w:val="004C21C5"/>
    <w:rsid w:val="004C2917"/>
    <w:rsid w:val="004C2DA1"/>
    <w:rsid w:val="004C4A56"/>
    <w:rsid w:val="004D3ED6"/>
    <w:rsid w:val="004E2442"/>
    <w:rsid w:val="004F00AF"/>
    <w:rsid w:val="004F04AE"/>
    <w:rsid w:val="004F31FE"/>
    <w:rsid w:val="004F3444"/>
    <w:rsid w:val="004F4473"/>
    <w:rsid w:val="004F5543"/>
    <w:rsid w:val="004F7D89"/>
    <w:rsid w:val="0050264B"/>
    <w:rsid w:val="005054A1"/>
    <w:rsid w:val="00505739"/>
    <w:rsid w:val="005079C7"/>
    <w:rsid w:val="0053080E"/>
    <w:rsid w:val="0054144B"/>
    <w:rsid w:val="00541DCD"/>
    <w:rsid w:val="0054743E"/>
    <w:rsid w:val="005556C7"/>
    <w:rsid w:val="0055573E"/>
    <w:rsid w:val="00557E3B"/>
    <w:rsid w:val="00562ABD"/>
    <w:rsid w:val="005632E3"/>
    <w:rsid w:val="00563B7B"/>
    <w:rsid w:val="005652B2"/>
    <w:rsid w:val="00566432"/>
    <w:rsid w:val="00572808"/>
    <w:rsid w:val="005833BB"/>
    <w:rsid w:val="0058403C"/>
    <w:rsid w:val="00584617"/>
    <w:rsid w:val="00587AF6"/>
    <w:rsid w:val="005901F7"/>
    <w:rsid w:val="00596917"/>
    <w:rsid w:val="005A47F2"/>
    <w:rsid w:val="005A4C37"/>
    <w:rsid w:val="005B0B29"/>
    <w:rsid w:val="005B11EE"/>
    <w:rsid w:val="005D1B82"/>
    <w:rsid w:val="005D6496"/>
    <w:rsid w:val="005D7651"/>
    <w:rsid w:val="005E18AA"/>
    <w:rsid w:val="005E3CED"/>
    <w:rsid w:val="005F4340"/>
    <w:rsid w:val="00603302"/>
    <w:rsid w:val="006060D0"/>
    <w:rsid w:val="00612C47"/>
    <w:rsid w:val="00614EEA"/>
    <w:rsid w:val="00617B7D"/>
    <w:rsid w:val="006277CC"/>
    <w:rsid w:val="00630AD1"/>
    <w:rsid w:val="00633B29"/>
    <w:rsid w:val="0063585E"/>
    <w:rsid w:val="00636E2C"/>
    <w:rsid w:val="00645620"/>
    <w:rsid w:val="006473C5"/>
    <w:rsid w:val="0065418F"/>
    <w:rsid w:val="00654743"/>
    <w:rsid w:val="0065495D"/>
    <w:rsid w:val="006555AE"/>
    <w:rsid w:val="006615B9"/>
    <w:rsid w:val="00663B15"/>
    <w:rsid w:val="00674D02"/>
    <w:rsid w:val="006861F4"/>
    <w:rsid w:val="006866AF"/>
    <w:rsid w:val="00696BF0"/>
    <w:rsid w:val="006A0483"/>
    <w:rsid w:val="006A15E4"/>
    <w:rsid w:val="006C429E"/>
    <w:rsid w:val="006C44A7"/>
    <w:rsid w:val="006C64B4"/>
    <w:rsid w:val="006C66B3"/>
    <w:rsid w:val="006D63FA"/>
    <w:rsid w:val="006E1E82"/>
    <w:rsid w:val="006E4CE5"/>
    <w:rsid w:val="006E4CF2"/>
    <w:rsid w:val="006E636A"/>
    <w:rsid w:val="006F1E44"/>
    <w:rsid w:val="006F224B"/>
    <w:rsid w:val="006F5617"/>
    <w:rsid w:val="00702C96"/>
    <w:rsid w:val="00705A57"/>
    <w:rsid w:val="0070632F"/>
    <w:rsid w:val="00707B19"/>
    <w:rsid w:val="007159AF"/>
    <w:rsid w:val="007205D8"/>
    <w:rsid w:val="007271D9"/>
    <w:rsid w:val="00744C2B"/>
    <w:rsid w:val="00746E8E"/>
    <w:rsid w:val="007518C5"/>
    <w:rsid w:val="00751926"/>
    <w:rsid w:val="007522A0"/>
    <w:rsid w:val="0076581B"/>
    <w:rsid w:val="00766355"/>
    <w:rsid w:val="0077240B"/>
    <w:rsid w:val="00772C9B"/>
    <w:rsid w:val="00785031"/>
    <w:rsid w:val="00791D85"/>
    <w:rsid w:val="00795523"/>
    <w:rsid w:val="00797D2E"/>
    <w:rsid w:val="007A34E8"/>
    <w:rsid w:val="007A57C8"/>
    <w:rsid w:val="007B02AE"/>
    <w:rsid w:val="007B581D"/>
    <w:rsid w:val="007B5ABA"/>
    <w:rsid w:val="007C43DC"/>
    <w:rsid w:val="007E2932"/>
    <w:rsid w:val="007E396C"/>
    <w:rsid w:val="007E5222"/>
    <w:rsid w:val="00805327"/>
    <w:rsid w:val="00805FC8"/>
    <w:rsid w:val="008117E8"/>
    <w:rsid w:val="0082190C"/>
    <w:rsid w:val="00822739"/>
    <w:rsid w:val="00825BAA"/>
    <w:rsid w:val="00826627"/>
    <w:rsid w:val="00834A81"/>
    <w:rsid w:val="00837DB6"/>
    <w:rsid w:val="008644B3"/>
    <w:rsid w:val="008659D4"/>
    <w:rsid w:val="008732EB"/>
    <w:rsid w:val="00873671"/>
    <w:rsid w:val="0087634F"/>
    <w:rsid w:val="008771C8"/>
    <w:rsid w:val="00877414"/>
    <w:rsid w:val="00877CC4"/>
    <w:rsid w:val="0088256C"/>
    <w:rsid w:val="00883791"/>
    <w:rsid w:val="0089384E"/>
    <w:rsid w:val="008A5A6F"/>
    <w:rsid w:val="008B328D"/>
    <w:rsid w:val="008C231A"/>
    <w:rsid w:val="008D4469"/>
    <w:rsid w:val="008E1816"/>
    <w:rsid w:val="008F5D51"/>
    <w:rsid w:val="0090192B"/>
    <w:rsid w:val="00902A47"/>
    <w:rsid w:val="00911161"/>
    <w:rsid w:val="00913176"/>
    <w:rsid w:val="009243C1"/>
    <w:rsid w:val="00924868"/>
    <w:rsid w:val="009349B3"/>
    <w:rsid w:val="00943485"/>
    <w:rsid w:val="00944DCF"/>
    <w:rsid w:val="0095074F"/>
    <w:rsid w:val="00952F2A"/>
    <w:rsid w:val="00954373"/>
    <w:rsid w:val="00955B2E"/>
    <w:rsid w:val="00957B9E"/>
    <w:rsid w:val="00964DDC"/>
    <w:rsid w:val="009778AC"/>
    <w:rsid w:val="009804D6"/>
    <w:rsid w:val="00990FA0"/>
    <w:rsid w:val="00995962"/>
    <w:rsid w:val="00995E47"/>
    <w:rsid w:val="009A06B5"/>
    <w:rsid w:val="009A151A"/>
    <w:rsid w:val="009A1ACB"/>
    <w:rsid w:val="009A1B4A"/>
    <w:rsid w:val="009B0F26"/>
    <w:rsid w:val="009B2AD9"/>
    <w:rsid w:val="009B2FCC"/>
    <w:rsid w:val="009C1769"/>
    <w:rsid w:val="009C3459"/>
    <w:rsid w:val="009D3DC1"/>
    <w:rsid w:val="009D425B"/>
    <w:rsid w:val="009D61B2"/>
    <w:rsid w:val="009D6EDB"/>
    <w:rsid w:val="009E1971"/>
    <w:rsid w:val="009E1A61"/>
    <w:rsid w:val="00A056F7"/>
    <w:rsid w:val="00A1485A"/>
    <w:rsid w:val="00A15601"/>
    <w:rsid w:val="00A246E7"/>
    <w:rsid w:val="00A306E9"/>
    <w:rsid w:val="00A30932"/>
    <w:rsid w:val="00A342EA"/>
    <w:rsid w:val="00A3681F"/>
    <w:rsid w:val="00A41751"/>
    <w:rsid w:val="00A46EFB"/>
    <w:rsid w:val="00A55B95"/>
    <w:rsid w:val="00A55F0E"/>
    <w:rsid w:val="00A63B8E"/>
    <w:rsid w:val="00A64149"/>
    <w:rsid w:val="00A65939"/>
    <w:rsid w:val="00A66259"/>
    <w:rsid w:val="00A714F4"/>
    <w:rsid w:val="00A71935"/>
    <w:rsid w:val="00A73C07"/>
    <w:rsid w:val="00A74C89"/>
    <w:rsid w:val="00A76883"/>
    <w:rsid w:val="00A82C0F"/>
    <w:rsid w:val="00A937DF"/>
    <w:rsid w:val="00AA7DA1"/>
    <w:rsid w:val="00AB0B3B"/>
    <w:rsid w:val="00AB4321"/>
    <w:rsid w:val="00AB4FEB"/>
    <w:rsid w:val="00AC0B38"/>
    <w:rsid w:val="00AD2E30"/>
    <w:rsid w:val="00AD5027"/>
    <w:rsid w:val="00AD613D"/>
    <w:rsid w:val="00AE0F69"/>
    <w:rsid w:val="00AE0FA7"/>
    <w:rsid w:val="00AE11A8"/>
    <w:rsid w:val="00AE1A9F"/>
    <w:rsid w:val="00AE62C0"/>
    <w:rsid w:val="00AF0D5D"/>
    <w:rsid w:val="00B12799"/>
    <w:rsid w:val="00B359D5"/>
    <w:rsid w:val="00B360EA"/>
    <w:rsid w:val="00B40E11"/>
    <w:rsid w:val="00B4722E"/>
    <w:rsid w:val="00B529D9"/>
    <w:rsid w:val="00B53BFE"/>
    <w:rsid w:val="00B53F10"/>
    <w:rsid w:val="00B554C9"/>
    <w:rsid w:val="00B67378"/>
    <w:rsid w:val="00B706D8"/>
    <w:rsid w:val="00B737CA"/>
    <w:rsid w:val="00B77D36"/>
    <w:rsid w:val="00B8154F"/>
    <w:rsid w:val="00B81B5A"/>
    <w:rsid w:val="00B86FE5"/>
    <w:rsid w:val="00B91445"/>
    <w:rsid w:val="00B93EC7"/>
    <w:rsid w:val="00B974F6"/>
    <w:rsid w:val="00BA602A"/>
    <w:rsid w:val="00BB00B8"/>
    <w:rsid w:val="00BC0C05"/>
    <w:rsid w:val="00BD1115"/>
    <w:rsid w:val="00BD4C76"/>
    <w:rsid w:val="00BD7138"/>
    <w:rsid w:val="00BD7B93"/>
    <w:rsid w:val="00BE31EE"/>
    <w:rsid w:val="00BE44E7"/>
    <w:rsid w:val="00BE69AF"/>
    <w:rsid w:val="00BF257A"/>
    <w:rsid w:val="00BF39B1"/>
    <w:rsid w:val="00BF4EB9"/>
    <w:rsid w:val="00BF7A12"/>
    <w:rsid w:val="00C07FE7"/>
    <w:rsid w:val="00C105A1"/>
    <w:rsid w:val="00C217D6"/>
    <w:rsid w:val="00C23A67"/>
    <w:rsid w:val="00C364A2"/>
    <w:rsid w:val="00C36796"/>
    <w:rsid w:val="00C5344E"/>
    <w:rsid w:val="00C537FF"/>
    <w:rsid w:val="00C54F7B"/>
    <w:rsid w:val="00C64199"/>
    <w:rsid w:val="00C703F3"/>
    <w:rsid w:val="00C70E6E"/>
    <w:rsid w:val="00C71F04"/>
    <w:rsid w:val="00C7354A"/>
    <w:rsid w:val="00C73EC1"/>
    <w:rsid w:val="00C7426F"/>
    <w:rsid w:val="00C76808"/>
    <w:rsid w:val="00C82908"/>
    <w:rsid w:val="00CA222D"/>
    <w:rsid w:val="00CA26DB"/>
    <w:rsid w:val="00CA41B3"/>
    <w:rsid w:val="00CA43CE"/>
    <w:rsid w:val="00CA5D91"/>
    <w:rsid w:val="00CA6425"/>
    <w:rsid w:val="00CB1A96"/>
    <w:rsid w:val="00CB712A"/>
    <w:rsid w:val="00CC11B9"/>
    <w:rsid w:val="00CD02D8"/>
    <w:rsid w:val="00CD1F78"/>
    <w:rsid w:val="00CD4961"/>
    <w:rsid w:val="00CD5F40"/>
    <w:rsid w:val="00CE495F"/>
    <w:rsid w:val="00D02991"/>
    <w:rsid w:val="00D06B7E"/>
    <w:rsid w:val="00D07544"/>
    <w:rsid w:val="00D14D24"/>
    <w:rsid w:val="00D153E0"/>
    <w:rsid w:val="00D21365"/>
    <w:rsid w:val="00D316FA"/>
    <w:rsid w:val="00D4010B"/>
    <w:rsid w:val="00D451E9"/>
    <w:rsid w:val="00D457F1"/>
    <w:rsid w:val="00D51490"/>
    <w:rsid w:val="00D553EA"/>
    <w:rsid w:val="00D629B9"/>
    <w:rsid w:val="00D84138"/>
    <w:rsid w:val="00D8504F"/>
    <w:rsid w:val="00D873F3"/>
    <w:rsid w:val="00DA0D93"/>
    <w:rsid w:val="00DA12B0"/>
    <w:rsid w:val="00DA47E4"/>
    <w:rsid w:val="00DA4A57"/>
    <w:rsid w:val="00DA70C5"/>
    <w:rsid w:val="00DB2322"/>
    <w:rsid w:val="00DB3362"/>
    <w:rsid w:val="00DB6086"/>
    <w:rsid w:val="00DB7D83"/>
    <w:rsid w:val="00DC227E"/>
    <w:rsid w:val="00DD0B6C"/>
    <w:rsid w:val="00DD14CD"/>
    <w:rsid w:val="00DD3F80"/>
    <w:rsid w:val="00DE1FC2"/>
    <w:rsid w:val="00DE72C0"/>
    <w:rsid w:val="00DF2B87"/>
    <w:rsid w:val="00DF7199"/>
    <w:rsid w:val="00E00FAF"/>
    <w:rsid w:val="00E032A0"/>
    <w:rsid w:val="00E059D2"/>
    <w:rsid w:val="00E21034"/>
    <w:rsid w:val="00E2200B"/>
    <w:rsid w:val="00E27962"/>
    <w:rsid w:val="00E3088F"/>
    <w:rsid w:val="00E35029"/>
    <w:rsid w:val="00E43FFC"/>
    <w:rsid w:val="00E45DEF"/>
    <w:rsid w:val="00E46FB2"/>
    <w:rsid w:val="00E477A0"/>
    <w:rsid w:val="00E51802"/>
    <w:rsid w:val="00E558B3"/>
    <w:rsid w:val="00E5749F"/>
    <w:rsid w:val="00E630E0"/>
    <w:rsid w:val="00E659EF"/>
    <w:rsid w:val="00E66AEA"/>
    <w:rsid w:val="00E87BDF"/>
    <w:rsid w:val="00E9117D"/>
    <w:rsid w:val="00E91261"/>
    <w:rsid w:val="00EA7082"/>
    <w:rsid w:val="00EB2F8A"/>
    <w:rsid w:val="00EC1A84"/>
    <w:rsid w:val="00EC486E"/>
    <w:rsid w:val="00EC4C12"/>
    <w:rsid w:val="00ED11E2"/>
    <w:rsid w:val="00ED2DCC"/>
    <w:rsid w:val="00EE524C"/>
    <w:rsid w:val="00F039FE"/>
    <w:rsid w:val="00F068FB"/>
    <w:rsid w:val="00F10E55"/>
    <w:rsid w:val="00F12A49"/>
    <w:rsid w:val="00F20A93"/>
    <w:rsid w:val="00F226AD"/>
    <w:rsid w:val="00F305F8"/>
    <w:rsid w:val="00F3331A"/>
    <w:rsid w:val="00F45EA8"/>
    <w:rsid w:val="00F463A5"/>
    <w:rsid w:val="00F51474"/>
    <w:rsid w:val="00F60E32"/>
    <w:rsid w:val="00F62171"/>
    <w:rsid w:val="00F629E6"/>
    <w:rsid w:val="00F63FD2"/>
    <w:rsid w:val="00F66D38"/>
    <w:rsid w:val="00F72DA6"/>
    <w:rsid w:val="00F766A4"/>
    <w:rsid w:val="00F77A7C"/>
    <w:rsid w:val="00F803EF"/>
    <w:rsid w:val="00FA27DF"/>
    <w:rsid w:val="00FA6BEF"/>
    <w:rsid w:val="00FA6C18"/>
    <w:rsid w:val="00FB2434"/>
    <w:rsid w:val="00FB5BEE"/>
    <w:rsid w:val="00FB7C92"/>
    <w:rsid w:val="00FC146A"/>
    <w:rsid w:val="00FC25B2"/>
    <w:rsid w:val="00FC5F96"/>
    <w:rsid w:val="00FD5334"/>
    <w:rsid w:val="00FE202C"/>
    <w:rsid w:val="00FE305C"/>
    <w:rsid w:val="00FE3542"/>
    <w:rsid w:val="00FE46FF"/>
    <w:rsid w:val="00FE55FF"/>
    <w:rsid w:val="00FE744E"/>
    <w:rsid w:val="00FF21C7"/>
    <w:rsid w:val="00FF2EFF"/>
    <w:rsid w:val="00FF7A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1C87"/>
  <w15:docId w15:val="{580D3D10-67C2-4FA8-9936-039779B1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sz w:val="18"/>
    </w:rPr>
  </w:style>
  <w:style w:type="character" w:customStyle="1" w:styleId="WW-enklinimosimboliai1">
    <w:name w:val="WW-Ženklinimo simboliai1"/>
    <w:rPr>
      <w:rFonts w:ascii="StarSymbol" w:eastAsia="StarSymbol" w:hAnsi="StarSymbol"/>
      <w:sz w:val="18"/>
    </w:rPr>
  </w:style>
  <w:style w:type="character" w:customStyle="1" w:styleId="WW-enklinimosimboliai11">
    <w:name w:val="WW-Ženklinimo simboliai11"/>
    <w:rPr>
      <w:rFonts w:ascii="StarSymbol" w:eastAsia="StarSymbol" w:hAnsi="StarSymbol"/>
      <w:sz w:val="18"/>
    </w:rPr>
  </w:style>
  <w:style w:type="character" w:customStyle="1" w:styleId="WW-enklinimosimboliai111">
    <w:name w:val="WW-Ženklinimo simboliai111"/>
    <w:rPr>
      <w:rFonts w:ascii="StarSymbol" w:eastAsia="StarSymbol" w:hAnsi="StarSymbol"/>
      <w:sz w:val="18"/>
    </w:rPr>
  </w:style>
  <w:style w:type="character" w:customStyle="1" w:styleId="WW-enklinimosimboliai1111">
    <w:name w:val="WW-Ženklinimo simboliai1111"/>
    <w:rPr>
      <w:rFonts w:ascii="StarSymbol" w:eastAsia="StarSymbol" w:hAnsi="StarSymbol"/>
      <w:sz w:val="18"/>
    </w:rPr>
  </w:style>
  <w:style w:type="character" w:customStyle="1" w:styleId="WW-enklinimosimboliai11111">
    <w:name w:val="WW-Ženklinimo simboliai11111"/>
    <w:rPr>
      <w:rFonts w:ascii="StarSymbol" w:eastAsia="StarSymbol" w:hAnsi="StarSymbol"/>
      <w:sz w:val="18"/>
    </w:rPr>
  </w:style>
  <w:style w:type="character" w:customStyle="1" w:styleId="WW-enklinimosimboliai111111">
    <w:name w:val="WW-Ženklinimo simboliai111111"/>
    <w:rPr>
      <w:rFonts w:ascii="StarSymbol" w:eastAsia="StarSymbol" w:hAnsi="StarSymbol"/>
      <w:sz w:val="18"/>
    </w:rPr>
  </w:style>
  <w:style w:type="character" w:customStyle="1" w:styleId="WW-enklinimosimboliai1111111">
    <w:name w:val="WW-Ženklinimo simboliai1111111"/>
    <w:rPr>
      <w:rFonts w:ascii="StarSymbol" w:eastAsia="StarSymbol" w:hAnsi="StarSymbol"/>
      <w:sz w:val="18"/>
    </w:rPr>
  </w:style>
  <w:style w:type="character" w:customStyle="1" w:styleId="WW-enklinimosimboliai11111111">
    <w:name w:val="WW-Ženklinimo simboliai11111111"/>
    <w:rPr>
      <w:rFonts w:ascii="StarSymbol" w:eastAsia="StarSymbol" w:hAnsi="StarSymbol"/>
      <w:sz w:val="18"/>
    </w:rPr>
  </w:style>
  <w:style w:type="character" w:customStyle="1" w:styleId="WW-enklinimosimboliai111111111">
    <w:name w:val="WW-Ženklinimo simboliai111111111"/>
    <w:rPr>
      <w:rFonts w:ascii="StarSymbol" w:eastAsia="StarSymbol" w:hAnsi="StarSymbol"/>
      <w:sz w:val="18"/>
    </w:rPr>
  </w:style>
  <w:style w:type="character" w:customStyle="1" w:styleId="WW-enklinimosimboliai1111111111">
    <w:name w:val="WW-Ženklinimo simboliai1111111111"/>
    <w:rPr>
      <w:rFonts w:ascii="StarSymbol" w:eastAsia="StarSymbol" w:hAnsi="StarSymbol"/>
      <w:sz w:val="18"/>
    </w:rPr>
  </w:style>
  <w:style w:type="character" w:customStyle="1" w:styleId="WW-enklinimosimboliai11111111111">
    <w:name w:val="WW-Ženklinimo simboliai11111111111"/>
    <w:rPr>
      <w:rFonts w:ascii="StarSymbol" w:eastAsia="StarSymbol" w:hAnsi="StarSymbol"/>
      <w:sz w:val="18"/>
    </w:rPr>
  </w:style>
  <w:style w:type="character" w:customStyle="1" w:styleId="Inaosramenys">
    <w:name w:val="Išnašos rašmenys"/>
  </w:style>
  <w:style w:type="character" w:customStyle="1" w:styleId="Galinsinaosramenys">
    <w:name w:val="Galinės išnašos rašmenys"/>
  </w:style>
  <w:style w:type="character" w:customStyle="1" w:styleId="NumberingSymbols">
    <w:name w:val="Numbering Symbols"/>
  </w:style>
  <w:style w:type="paragraph" w:customStyle="1" w:styleId="Antrat10">
    <w:name w:val="Antraštė1"/>
    <w:basedOn w:val="prastasis"/>
    <w:next w:val="Pagrindinistekstas"/>
    <w:pPr>
      <w:suppressLineNumbers/>
      <w:spacing w:before="120" w:after="120"/>
    </w:pPr>
    <w:rPr>
      <w:rFonts w:ascii="Times New Roman" w:hAnsi="Times New Roman"/>
      <w:i/>
      <w:sz w:val="20"/>
    </w:rPr>
  </w:style>
  <w:style w:type="paragraph" w:styleId="Pagrindinistekstas">
    <w:name w:val="Body Text"/>
    <w:basedOn w:val="prastasis"/>
    <w:semiHidden/>
    <w:pPr>
      <w:spacing w:after="120"/>
    </w:pPr>
  </w:style>
  <w:style w:type="paragraph" w:styleId="Sraas">
    <w:name w:val="List"/>
    <w:basedOn w:val="Tekstas"/>
    <w:semiHidden/>
    <w:rPr>
      <w:rFonts w:ascii="Times New Roman" w:hAnsi="Times New Roman"/>
    </w:rPr>
  </w:style>
  <w:style w:type="paragraph" w:customStyle="1" w:styleId="Pavadinimas1">
    <w:name w:val="Pavadinimas1"/>
    <w:basedOn w:val="prastasis"/>
    <w:pPr>
      <w:suppressLineNumbers/>
      <w:spacing w:before="120" w:after="120"/>
    </w:pPr>
    <w:rPr>
      <w:i/>
      <w:iCs/>
      <w:sz w:val="20"/>
      <w:szCs w:val="20"/>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styleId="Antrat">
    <w:name w:val="caption"/>
    <w:basedOn w:val="prastasis"/>
    <w:qFormat/>
    <w:pPr>
      <w:suppressLineNumbers/>
      <w:spacing w:before="120" w:after="120"/>
    </w:pPr>
    <w:rPr>
      <w:rFonts w:cs="Tahoma"/>
      <w:i/>
      <w:iCs/>
      <w:sz w:val="20"/>
      <w:szCs w:val="20"/>
    </w:rPr>
  </w:style>
  <w:style w:type="paragraph" w:customStyle="1" w:styleId="Index">
    <w:name w:val="Index"/>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vadinimas">
    <w:name w:val="Title"/>
    <w:basedOn w:val="Antrat10"/>
    <w:next w:val="Paantrat"/>
    <w:qFormat/>
  </w:style>
  <w:style w:type="paragraph" w:styleId="Paantrat">
    <w:name w:val="Subtitle"/>
    <w:basedOn w:val="Antrat10"/>
    <w:next w:val="Pagrindinistekstas"/>
    <w:qFormat/>
    <w:pPr>
      <w:jc w:val="center"/>
    </w:pPr>
    <w:rPr>
      <w:iCs/>
      <w:sz w:val="28"/>
      <w:szCs w:val="28"/>
    </w:rPr>
  </w:style>
  <w:style w:type="paragraph" w:customStyle="1" w:styleId="Kadroturinys">
    <w:name w:val="Kadro turinys"/>
    <w:basedOn w:val="Tekstas"/>
  </w:style>
  <w:style w:type="paragraph" w:styleId="Porat">
    <w:name w:val="footer"/>
    <w:basedOn w:val="prastasis"/>
    <w:semiHidden/>
    <w:pPr>
      <w:suppressLineNumbers/>
      <w:tabs>
        <w:tab w:val="center" w:pos="5385"/>
        <w:tab w:val="right" w:pos="10771"/>
      </w:tabs>
    </w:pPr>
  </w:style>
  <w:style w:type="paragraph" w:styleId="Pagrindinistekstas2">
    <w:name w:val="Body Text 2"/>
    <w:basedOn w:val="prastasis"/>
    <w:pPr>
      <w:jc w:val="center"/>
    </w:pPr>
    <w:rPr>
      <w:rFonts w:ascii="Times New Roman" w:hAnsi="Times New Roman"/>
      <w:b/>
      <w:bCs/>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i/>
      <w:iCs/>
    </w:rPr>
  </w:style>
  <w:style w:type="paragraph" w:styleId="prastasiniatinklio">
    <w:name w:val="Normal (Web)"/>
    <w:basedOn w:val="prastasis"/>
    <w:pPr>
      <w:widowControl/>
      <w:suppressAutoHyphens w:val="0"/>
      <w:spacing w:before="100" w:after="119"/>
    </w:pPr>
    <w:rPr>
      <w:rFonts w:ascii="Arial Unicode MS" w:eastAsia="Arial Unicode MS" w:hAnsi="Arial Unicode MS"/>
      <w:color w:val="auto"/>
      <w:lang w:val="en-GB"/>
    </w:rPr>
  </w:style>
  <w:style w:type="paragraph" w:styleId="Antrats">
    <w:name w:val="header"/>
    <w:basedOn w:val="prastasis"/>
    <w:link w:val="AntratsDiagrama"/>
    <w:uiPriority w:val="99"/>
    <w:pPr>
      <w:suppressLineNumbers/>
      <w:tabs>
        <w:tab w:val="center" w:pos="4818"/>
        <w:tab w:val="right" w:pos="9637"/>
      </w:tabs>
    </w:pPr>
  </w:style>
  <w:style w:type="character" w:customStyle="1" w:styleId="normal-h">
    <w:name w:val="normal-h"/>
    <w:basedOn w:val="Numatytasispastraiposriftas"/>
    <w:rsid w:val="00707B19"/>
  </w:style>
  <w:style w:type="paragraph" w:styleId="Pagrindinistekstas3">
    <w:name w:val="Body Text 3"/>
    <w:basedOn w:val="prastasis"/>
    <w:link w:val="Pagrindinistekstas3Diagrama"/>
    <w:uiPriority w:val="99"/>
    <w:semiHidden/>
    <w:unhideWhenUsed/>
    <w:rsid w:val="006C66B3"/>
    <w:pPr>
      <w:spacing w:after="120"/>
    </w:pPr>
    <w:rPr>
      <w:sz w:val="16"/>
      <w:szCs w:val="16"/>
    </w:rPr>
  </w:style>
  <w:style w:type="character" w:customStyle="1" w:styleId="Pagrindinistekstas3Diagrama">
    <w:name w:val="Pagrindinis tekstas 3 Diagrama"/>
    <w:link w:val="Pagrindinistekstas3"/>
    <w:uiPriority w:val="99"/>
    <w:semiHidden/>
    <w:rsid w:val="006C66B3"/>
    <w:rPr>
      <w:rFonts w:ascii="Thorndale" w:eastAsia="HG Mincho Light J" w:hAnsi="Thorndale"/>
      <w:color w:val="000000"/>
      <w:sz w:val="16"/>
      <w:szCs w:val="16"/>
      <w:lang w:val="lt-LT" w:eastAsia="ar-SA"/>
    </w:rPr>
  </w:style>
  <w:style w:type="paragraph" w:customStyle="1" w:styleId="bodytext">
    <w:name w:val="bodytext"/>
    <w:basedOn w:val="prastasis"/>
    <w:rsid w:val="006C66B3"/>
    <w:pPr>
      <w:widowControl/>
      <w:suppressAutoHyphens w:val="0"/>
      <w:spacing w:before="100" w:beforeAutospacing="1" w:after="100" w:afterAutospacing="1"/>
    </w:pPr>
    <w:rPr>
      <w:rFonts w:ascii="Times New Roman" w:eastAsia="Times New Roman" w:hAnsi="Times New Roman"/>
      <w:color w:val="auto"/>
      <w:lang w:val="en-US" w:eastAsia="en-US"/>
    </w:rPr>
  </w:style>
  <w:style w:type="paragraph" w:customStyle="1" w:styleId="centrbold">
    <w:name w:val="centrbold"/>
    <w:basedOn w:val="prastasis"/>
    <w:rsid w:val="006C66B3"/>
    <w:pPr>
      <w:widowControl/>
      <w:suppressAutoHyphens w:val="0"/>
      <w:spacing w:before="100" w:beforeAutospacing="1" w:after="100" w:afterAutospacing="1"/>
    </w:pPr>
    <w:rPr>
      <w:rFonts w:ascii="Times New Roman" w:eastAsia="Times New Roman" w:hAnsi="Times New Roman"/>
      <w:color w:val="auto"/>
      <w:lang w:val="en-US" w:eastAsia="en-US"/>
    </w:rPr>
  </w:style>
  <w:style w:type="paragraph" w:customStyle="1" w:styleId="Text">
    <w:name w:val="Text"/>
    <w:basedOn w:val="prastasis"/>
    <w:rsid w:val="000F2E7C"/>
    <w:pPr>
      <w:spacing w:after="120"/>
    </w:pPr>
    <w:rPr>
      <w:rFonts w:ascii="Times New Roman" w:eastAsia="Lucida Sans Unicode" w:hAnsi="Times New Roman"/>
      <w:color w:val="auto"/>
    </w:rPr>
  </w:style>
  <w:style w:type="character" w:styleId="Hipersaitas">
    <w:name w:val="Hyperlink"/>
    <w:unhideWhenUsed/>
    <w:rsid w:val="00290335"/>
    <w:rPr>
      <w:color w:val="0000FF"/>
      <w:u w:val="single"/>
    </w:rPr>
  </w:style>
  <w:style w:type="paragraph" w:customStyle="1" w:styleId="Lentelsturinys">
    <w:name w:val="Lentelės turinys"/>
    <w:basedOn w:val="prastasis"/>
    <w:rsid w:val="003D55EA"/>
    <w:pPr>
      <w:widowControl/>
      <w:suppressLineNumbers/>
      <w:jc w:val="center"/>
    </w:pPr>
    <w:rPr>
      <w:rFonts w:ascii="Times New Roman" w:eastAsia="Times New Roman" w:hAnsi="Times New Roman"/>
      <w:b/>
      <w:bCs/>
      <w:color w:val="auto"/>
    </w:rPr>
  </w:style>
  <w:style w:type="paragraph" w:customStyle="1" w:styleId="WW-BodyTextIndent3">
    <w:name w:val="WW-Body Text Indent 3"/>
    <w:basedOn w:val="prastasis"/>
    <w:rsid w:val="003D55EA"/>
    <w:pPr>
      <w:widowControl/>
      <w:ind w:left="5760"/>
    </w:pPr>
    <w:rPr>
      <w:rFonts w:ascii="Times New Roman" w:eastAsia="Times New Roman" w:hAnsi="Times New Roman"/>
      <w:color w:val="auto"/>
    </w:rPr>
  </w:style>
  <w:style w:type="paragraph" w:customStyle="1" w:styleId="WW-BodyText2">
    <w:name w:val="WW-Body Text 2"/>
    <w:basedOn w:val="prastasis"/>
    <w:rsid w:val="003D55EA"/>
    <w:pPr>
      <w:widowControl/>
      <w:jc w:val="center"/>
    </w:pPr>
    <w:rPr>
      <w:rFonts w:ascii="Times New Roman" w:eastAsia="Times New Roman" w:hAnsi="Times New Roman"/>
      <w:color w:val="auto"/>
    </w:rPr>
  </w:style>
  <w:style w:type="paragraph" w:styleId="Debesliotekstas">
    <w:name w:val="Balloon Text"/>
    <w:basedOn w:val="prastasis"/>
    <w:link w:val="DebesliotekstasDiagrama"/>
    <w:uiPriority w:val="99"/>
    <w:semiHidden/>
    <w:unhideWhenUsed/>
    <w:rsid w:val="00766355"/>
    <w:rPr>
      <w:rFonts w:ascii="Tahoma" w:hAnsi="Tahoma" w:cs="Tahoma"/>
      <w:sz w:val="16"/>
      <w:szCs w:val="16"/>
    </w:rPr>
  </w:style>
  <w:style w:type="character" w:customStyle="1" w:styleId="DebesliotekstasDiagrama">
    <w:name w:val="Debesėlio tekstas Diagrama"/>
    <w:link w:val="Debesliotekstas"/>
    <w:uiPriority w:val="99"/>
    <w:semiHidden/>
    <w:rsid w:val="00766355"/>
    <w:rPr>
      <w:rFonts w:ascii="Tahoma" w:eastAsia="HG Mincho Light J" w:hAnsi="Tahoma" w:cs="Tahoma"/>
      <w:color w:val="000000"/>
      <w:sz w:val="16"/>
      <w:szCs w:val="16"/>
      <w:lang w:val="lt-LT" w:eastAsia="ar-SA"/>
    </w:rPr>
  </w:style>
  <w:style w:type="character" w:customStyle="1" w:styleId="AntratsDiagrama">
    <w:name w:val="Antraštės Diagrama"/>
    <w:link w:val="Antrats"/>
    <w:uiPriority w:val="99"/>
    <w:rsid w:val="001B4749"/>
    <w:rPr>
      <w:rFonts w:ascii="Thorndale" w:eastAsia="HG Mincho Light J" w:hAnsi="Thorndale"/>
      <w:color w:val="000000"/>
      <w:sz w:val="24"/>
      <w:szCs w:val="24"/>
      <w:lang w:eastAsia="ar-SA"/>
    </w:rPr>
  </w:style>
  <w:style w:type="character" w:styleId="Perirtashipersaitas">
    <w:name w:val="FollowedHyperlink"/>
    <w:basedOn w:val="Numatytasispastraiposriftas"/>
    <w:uiPriority w:val="99"/>
    <w:semiHidden/>
    <w:unhideWhenUsed/>
    <w:rsid w:val="004F3444"/>
    <w:rPr>
      <w:color w:val="800080" w:themeColor="followedHyperlink"/>
      <w:u w:val="single"/>
    </w:rPr>
  </w:style>
  <w:style w:type="paragraph" w:styleId="Sraopastraipa">
    <w:name w:val="List Paragraph"/>
    <w:basedOn w:val="prastasis"/>
    <w:uiPriority w:val="34"/>
    <w:qFormat/>
    <w:rsid w:val="00FF2EFF"/>
    <w:pPr>
      <w:ind w:left="720"/>
      <w:contextualSpacing/>
    </w:pPr>
  </w:style>
  <w:style w:type="table" w:styleId="Lentelstinklelis">
    <w:name w:val="Table Grid"/>
    <w:basedOn w:val="prastojilentel"/>
    <w:uiPriority w:val="39"/>
    <w:rsid w:val="00FC14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30064">
      <w:bodyDiv w:val="1"/>
      <w:marLeft w:val="0"/>
      <w:marRight w:val="0"/>
      <w:marTop w:val="0"/>
      <w:marBottom w:val="0"/>
      <w:divBdr>
        <w:top w:val="none" w:sz="0" w:space="0" w:color="auto"/>
        <w:left w:val="none" w:sz="0" w:space="0" w:color="auto"/>
        <w:bottom w:val="none" w:sz="0" w:space="0" w:color="auto"/>
        <w:right w:val="none" w:sz="0" w:space="0" w:color="auto"/>
      </w:divBdr>
      <w:divsChild>
        <w:div w:id="931016141">
          <w:marLeft w:val="0"/>
          <w:marRight w:val="0"/>
          <w:marTop w:val="0"/>
          <w:marBottom w:val="0"/>
          <w:divBdr>
            <w:top w:val="none" w:sz="0" w:space="0" w:color="auto"/>
            <w:left w:val="none" w:sz="0" w:space="0" w:color="auto"/>
            <w:bottom w:val="none" w:sz="0" w:space="0" w:color="auto"/>
            <w:right w:val="none" w:sz="0" w:space="0" w:color="auto"/>
          </w:divBdr>
        </w:div>
      </w:divsChild>
    </w:div>
    <w:div w:id="489756412">
      <w:bodyDiv w:val="1"/>
      <w:marLeft w:val="0"/>
      <w:marRight w:val="0"/>
      <w:marTop w:val="0"/>
      <w:marBottom w:val="0"/>
      <w:divBdr>
        <w:top w:val="none" w:sz="0" w:space="0" w:color="auto"/>
        <w:left w:val="none" w:sz="0" w:space="0" w:color="auto"/>
        <w:bottom w:val="none" w:sz="0" w:space="0" w:color="auto"/>
        <w:right w:val="none" w:sz="0" w:space="0" w:color="auto"/>
      </w:divBdr>
    </w:div>
    <w:div w:id="994993022">
      <w:bodyDiv w:val="1"/>
      <w:marLeft w:val="0"/>
      <w:marRight w:val="0"/>
      <w:marTop w:val="0"/>
      <w:marBottom w:val="0"/>
      <w:divBdr>
        <w:top w:val="none" w:sz="0" w:space="0" w:color="auto"/>
        <w:left w:val="none" w:sz="0" w:space="0" w:color="auto"/>
        <w:bottom w:val="none" w:sz="0" w:space="0" w:color="auto"/>
        <w:right w:val="none" w:sz="0" w:space="0" w:color="auto"/>
      </w:divBdr>
      <w:divsChild>
        <w:div w:id="922883405">
          <w:marLeft w:val="0"/>
          <w:marRight w:val="0"/>
          <w:marTop w:val="0"/>
          <w:marBottom w:val="0"/>
          <w:divBdr>
            <w:top w:val="none" w:sz="0" w:space="0" w:color="auto"/>
            <w:left w:val="none" w:sz="0" w:space="0" w:color="auto"/>
            <w:bottom w:val="none" w:sz="0" w:space="0" w:color="auto"/>
            <w:right w:val="none" w:sz="0" w:space="0" w:color="auto"/>
          </w:divBdr>
        </w:div>
      </w:divsChild>
    </w:div>
    <w:div w:id="1043360780">
      <w:bodyDiv w:val="1"/>
      <w:marLeft w:val="0"/>
      <w:marRight w:val="0"/>
      <w:marTop w:val="0"/>
      <w:marBottom w:val="0"/>
      <w:divBdr>
        <w:top w:val="none" w:sz="0" w:space="0" w:color="auto"/>
        <w:left w:val="none" w:sz="0" w:space="0" w:color="auto"/>
        <w:bottom w:val="none" w:sz="0" w:space="0" w:color="auto"/>
        <w:right w:val="none" w:sz="0" w:space="0" w:color="auto"/>
      </w:divBdr>
    </w:div>
    <w:div w:id="1564022306">
      <w:bodyDiv w:val="1"/>
      <w:marLeft w:val="0"/>
      <w:marRight w:val="0"/>
      <w:marTop w:val="0"/>
      <w:marBottom w:val="0"/>
      <w:divBdr>
        <w:top w:val="none" w:sz="0" w:space="0" w:color="auto"/>
        <w:left w:val="none" w:sz="0" w:space="0" w:color="auto"/>
        <w:bottom w:val="none" w:sz="0" w:space="0" w:color="auto"/>
        <w:right w:val="none" w:sz="0" w:space="0" w:color="auto"/>
      </w:divBdr>
      <w:divsChild>
        <w:div w:id="743768628">
          <w:marLeft w:val="0"/>
          <w:marRight w:val="0"/>
          <w:marTop w:val="0"/>
          <w:marBottom w:val="0"/>
          <w:divBdr>
            <w:top w:val="none" w:sz="0" w:space="0" w:color="auto"/>
            <w:left w:val="none" w:sz="0" w:space="0" w:color="auto"/>
            <w:bottom w:val="none" w:sz="0" w:space="0" w:color="auto"/>
            <w:right w:val="none" w:sz="0" w:space="0" w:color="auto"/>
          </w:divBdr>
        </w:div>
        <w:div w:id="216167675">
          <w:marLeft w:val="0"/>
          <w:marRight w:val="0"/>
          <w:marTop w:val="0"/>
          <w:marBottom w:val="0"/>
          <w:divBdr>
            <w:top w:val="none" w:sz="0" w:space="0" w:color="auto"/>
            <w:left w:val="none" w:sz="0" w:space="0" w:color="auto"/>
            <w:bottom w:val="none" w:sz="0" w:space="0" w:color="auto"/>
            <w:right w:val="none" w:sz="0" w:space="0" w:color="auto"/>
          </w:divBdr>
        </w:div>
        <w:div w:id="182859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intjoku\Downloads\a24003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gintjoku\Downloads\a240772.docx" TargetMode="External"/><Relationship Id="rId4" Type="http://schemas.openxmlformats.org/officeDocument/2006/relationships/settings" Target="settings.xml"/><Relationship Id="rId9" Type="http://schemas.openxmlformats.org/officeDocument/2006/relationships/hyperlink" Target="file:///C:\Users\gintjoku\Downloads\a240772.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C18A-7180-4275-B01A-EC075558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19431</Words>
  <Characters>11077</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vt:vector>
  </TitlesOfParts>
  <Company>Hewlett-Packard</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DARBO APMOKĖJIMO SISTEMOS NUSTATYMO TVARKOS APRAŠAS</dc:subject>
  <dc:creator>Personalo valdymo skyrius</dc:creator>
  <cp:lastModifiedBy>Gintarė Jokubynaitė</cp:lastModifiedBy>
  <cp:revision>2</cp:revision>
  <cp:lastPrinted>2024-01-02T07:49:00Z</cp:lastPrinted>
  <dcterms:created xsi:type="dcterms:W3CDTF">2024-10-01T12:51:00Z</dcterms:created>
  <dcterms:modified xsi:type="dcterms:W3CDTF">2024-10-01T12:51:00Z</dcterms:modified>
</cp:coreProperties>
</file>