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95" w:rsidRDefault="001E3495" w:rsidP="001E3495">
      <w:pPr>
        <w:spacing w:after="0" w:line="276" w:lineRule="auto"/>
        <w:ind w:firstLine="129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Informuojame, kad centralizuotos šilumos kaina už  kilovatvalandę</w:t>
      </w:r>
      <w:r w:rsidRPr="001E3495">
        <w:rPr>
          <w:rFonts w:cstheme="minorHAnsi"/>
          <w:sz w:val="24"/>
          <w:szCs w:val="24"/>
        </w:rPr>
        <w:t xml:space="preserve"> (kWh)</w:t>
      </w:r>
      <w:r>
        <w:rPr>
          <w:rFonts w:cstheme="minorHAnsi"/>
          <w:sz w:val="24"/>
          <w:szCs w:val="24"/>
        </w:rPr>
        <w:t xml:space="preserve"> </w:t>
      </w:r>
      <w:r w:rsidRPr="001E3495">
        <w:rPr>
          <w:rFonts w:cstheme="minorHAnsi"/>
          <w:sz w:val="24"/>
          <w:szCs w:val="24"/>
        </w:rPr>
        <w:t>nustatoma pagal Šilumos kainų nustatymo metodiką, patvirtintą Valstybinės energetikos</w:t>
      </w:r>
      <w:r>
        <w:rPr>
          <w:rFonts w:cstheme="minorHAnsi"/>
          <w:sz w:val="24"/>
          <w:szCs w:val="24"/>
        </w:rPr>
        <w:t xml:space="preserve"> </w:t>
      </w:r>
      <w:r w:rsidRPr="001E3495">
        <w:rPr>
          <w:rFonts w:cstheme="minorHAnsi"/>
          <w:sz w:val="24"/>
          <w:szCs w:val="24"/>
        </w:rPr>
        <w:t xml:space="preserve">reguliavimo tarybos 2009 m. </w:t>
      </w:r>
      <w:r>
        <w:rPr>
          <w:rFonts w:cstheme="minorHAnsi"/>
          <w:sz w:val="24"/>
          <w:szCs w:val="24"/>
        </w:rPr>
        <w:t xml:space="preserve">liepos 8 d. nutarimu Nr. O3-96, kuri </w:t>
      </w:r>
      <w:r w:rsidRPr="001E3495">
        <w:rPr>
          <w:rFonts w:cstheme="minorHAnsi"/>
          <w:sz w:val="24"/>
          <w:szCs w:val="24"/>
        </w:rPr>
        <w:t>nurodyta Preliminariosios sutarties 2 priede.</w:t>
      </w:r>
      <w:r>
        <w:rPr>
          <w:rFonts w:cstheme="minorHAnsi"/>
          <w:sz w:val="24"/>
          <w:szCs w:val="24"/>
        </w:rPr>
        <w:t xml:space="preserve"> Šilumos kaina keičiasi ne dažniau kaip kas 1 (vieną mėnesį).</w:t>
      </w:r>
    </w:p>
    <w:p w:rsidR="001E3495" w:rsidRPr="001E3495" w:rsidRDefault="001E3495" w:rsidP="001E3495">
      <w:pPr>
        <w:spacing w:after="0" w:line="276" w:lineRule="auto"/>
        <w:ind w:firstLine="1296"/>
        <w:jc w:val="both"/>
        <w:rPr>
          <w:rFonts w:cstheme="minorHAnsi"/>
          <w:sz w:val="24"/>
          <w:szCs w:val="24"/>
        </w:rPr>
      </w:pPr>
      <w:r w:rsidRPr="001E3495">
        <w:rPr>
          <w:rFonts w:cstheme="minorHAnsi"/>
          <w:sz w:val="24"/>
          <w:szCs w:val="24"/>
        </w:rPr>
        <w:t>Tiekėjas</w:t>
      </w:r>
      <w:r>
        <w:rPr>
          <w:rFonts w:cstheme="minorHAnsi"/>
          <w:sz w:val="24"/>
          <w:szCs w:val="24"/>
        </w:rPr>
        <w:t xml:space="preserve"> AB „Kauno energija“</w:t>
      </w:r>
      <w:r w:rsidRPr="001E3495">
        <w:rPr>
          <w:rFonts w:cstheme="minorHAnsi"/>
          <w:sz w:val="24"/>
          <w:szCs w:val="24"/>
        </w:rPr>
        <w:t>, remdamasis Lietuvos Respublikos šilumos ūkio įstatymo 22 straipsnio</w:t>
      </w:r>
      <w:r>
        <w:rPr>
          <w:rFonts w:cstheme="minorHAnsi"/>
          <w:sz w:val="24"/>
          <w:szCs w:val="24"/>
        </w:rPr>
        <w:t xml:space="preserve"> </w:t>
      </w:r>
      <w:r w:rsidRPr="001E3495">
        <w:rPr>
          <w:rFonts w:cstheme="minorHAnsi"/>
          <w:sz w:val="24"/>
          <w:szCs w:val="24"/>
        </w:rPr>
        <w:t xml:space="preserve">3 dalimi, keičiantis šilumos </w:t>
      </w:r>
      <w:r>
        <w:rPr>
          <w:rFonts w:cstheme="minorHAnsi"/>
          <w:sz w:val="24"/>
          <w:szCs w:val="24"/>
        </w:rPr>
        <w:t>kainai</w:t>
      </w:r>
      <w:r w:rsidRPr="001E3495">
        <w:rPr>
          <w:rFonts w:cstheme="minorHAnsi"/>
          <w:sz w:val="24"/>
          <w:szCs w:val="24"/>
        </w:rPr>
        <w:t>, iki einamojo</w:t>
      </w:r>
      <w:r>
        <w:rPr>
          <w:rFonts w:cstheme="minorHAnsi"/>
          <w:sz w:val="24"/>
          <w:szCs w:val="24"/>
        </w:rPr>
        <w:t xml:space="preserve"> </w:t>
      </w:r>
      <w:r w:rsidRPr="001E3495">
        <w:rPr>
          <w:rFonts w:cstheme="minorHAnsi"/>
          <w:sz w:val="24"/>
          <w:szCs w:val="24"/>
        </w:rPr>
        <w:t>mėnesio 25 dieno</w:t>
      </w:r>
      <w:r>
        <w:rPr>
          <w:rFonts w:cstheme="minorHAnsi"/>
          <w:sz w:val="24"/>
          <w:szCs w:val="24"/>
        </w:rPr>
        <w:t>s viešai informuoja vartotojus.</w:t>
      </w:r>
    </w:p>
    <w:p w:rsidR="001E3495" w:rsidRPr="001E3495" w:rsidRDefault="001E3495" w:rsidP="001E3495">
      <w:pPr>
        <w:spacing w:after="0" w:line="276" w:lineRule="auto"/>
        <w:ind w:firstLine="1296"/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Šilumos kaina</w:t>
      </w:r>
      <w:r w:rsidRPr="001E3495">
        <w:rPr>
          <w:rFonts w:cstheme="minorHAnsi"/>
          <w:sz w:val="24"/>
          <w:szCs w:val="24"/>
        </w:rPr>
        <w:t xml:space="preserve"> įsigalioja</w:t>
      </w:r>
      <w:r>
        <w:rPr>
          <w:rFonts w:cstheme="minorHAnsi"/>
          <w:sz w:val="24"/>
          <w:szCs w:val="24"/>
        </w:rPr>
        <w:t xml:space="preserve"> </w:t>
      </w:r>
      <w:r w:rsidRPr="001E3495">
        <w:rPr>
          <w:rFonts w:cstheme="minorHAnsi"/>
          <w:sz w:val="24"/>
          <w:szCs w:val="24"/>
        </w:rPr>
        <w:t>nuo kito mėnesio pirmosios dienos. Šilumos kainos skelbiamos ir Tiekėjo</w:t>
      </w:r>
      <w:r>
        <w:rPr>
          <w:rFonts w:cstheme="minorHAnsi"/>
          <w:sz w:val="24"/>
          <w:szCs w:val="24"/>
        </w:rPr>
        <w:t xml:space="preserve"> AB „Kauno energija“</w:t>
      </w:r>
      <w:r w:rsidRPr="001E3495">
        <w:rPr>
          <w:rFonts w:cstheme="minorHAnsi"/>
          <w:sz w:val="24"/>
          <w:szCs w:val="24"/>
        </w:rPr>
        <w:t xml:space="preserve"> interneto puslapyje</w:t>
      </w:r>
      <w:r>
        <w:rPr>
          <w:rFonts w:cstheme="minorHAnsi"/>
          <w:sz w:val="24"/>
          <w:szCs w:val="24"/>
        </w:rPr>
        <w:t xml:space="preserve"> adresu </w:t>
      </w:r>
      <w:hyperlink r:id="rId4" w:history="1">
        <w:r w:rsidRPr="0027777F">
          <w:rPr>
            <w:rStyle w:val="Hipersaitas"/>
            <w:rFonts w:cstheme="minorHAnsi"/>
            <w:sz w:val="24"/>
            <w:szCs w:val="24"/>
          </w:rPr>
          <w:t>https://www.kaunoenergija.lt/silumos-kainos?group=1&amp;year=2024&amp;month=8&amp;price_type=price</w:t>
        </w:r>
      </w:hyperlink>
      <w:r>
        <w:rPr>
          <w:rFonts w:cstheme="minorHAnsi"/>
          <w:sz w:val="24"/>
          <w:szCs w:val="24"/>
        </w:rPr>
        <w:t xml:space="preserve"> </w:t>
      </w:r>
    </w:p>
    <w:sectPr w:rsidR="001E3495" w:rsidRPr="001E349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95"/>
    <w:rsid w:val="001E3495"/>
    <w:rsid w:val="00C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63C2"/>
  <w15:chartTrackingRefBased/>
  <w15:docId w15:val="{F1DD17EB-EF1E-4A66-B01B-3D3CB791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1E34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unoenergija.lt/silumos-kainos?group=1&amp;year=2024&amp;month=8&amp;price_type=price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Kudirkaitė</dc:creator>
  <cp:keywords/>
  <dc:description/>
  <cp:lastModifiedBy>Asta Kudirkaitė</cp:lastModifiedBy>
  <cp:revision>1</cp:revision>
  <dcterms:created xsi:type="dcterms:W3CDTF">2024-12-13T10:58:00Z</dcterms:created>
  <dcterms:modified xsi:type="dcterms:W3CDTF">2024-12-13T11:06:00Z</dcterms:modified>
</cp:coreProperties>
</file>